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21" w:rsidRDefault="006F0A21" w:rsidP="005F3A91">
      <w:pPr>
        <w:pStyle w:val="HTMLPreformatted"/>
        <w:rPr>
          <w:sz w:val="20"/>
          <w:szCs w:val="20"/>
        </w:rPr>
      </w:pPr>
    </w:p>
    <w:p w:rsidR="00595E72" w:rsidRDefault="00595E72" w:rsidP="005F3A91">
      <w:pPr>
        <w:pStyle w:val="HTMLPreformatted"/>
        <w:rPr>
          <w:b/>
          <w:sz w:val="20"/>
          <w:szCs w:val="20"/>
          <w:lang w:val="en-US"/>
        </w:rPr>
      </w:pPr>
    </w:p>
    <w:p w:rsidR="006F0A21" w:rsidRPr="00595E72" w:rsidRDefault="006F0A21" w:rsidP="005F3A91">
      <w:pPr>
        <w:pStyle w:val="HTMLPreformatted"/>
        <w:rPr>
          <w:sz w:val="20"/>
          <w:szCs w:val="20"/>
        </w:rPr>
      </w:pPr>
      <w:r w:rsidRPr="00C5764E">
        <w:rPr>
          <w:b/>
          <w:sz w:val="20"/>
          <w:szCs w:val="20"/>
        </w:rPr>
        <w:t>ΕΙΔΟΣ:</w:t>
      </w:r>
      <w:r w:rsidR="00242546">
        <w:rPr>
          <w:sz w:val="20"/>
          <w:szCs w:val="20"/>
        </w:rPr>
        <w:t xml:space="preserve">   </w:t>
      </w:r>
      <w:r w:rsidR="00242546">
        <w:rPr>
          <w:sz w:val="20"/>
          <w:szCs w:val="20"/>
        </w:rPr>
        <w:tab/>
      </w:r>
      <w:r w:rsidR="00242546" w:rsidRPr="00242546">
        <w:rPr>
          <w:sz w:val="20"/>
          <w:szCs w:val="20"/>
        </w:rPr>
        <w:tab/>
      </w:r>
      <w:r w:rsidR="00242546">
        <w:rPr>
          <w:sz w:val="20"/>
          <w:szCs w:val="20"/>
        </w:rPr>
        <w:t>Π</w:t>
      </w:r>
      <w:r w:rsidR="00595E72" w:rsidRPr="00595E72">
        <w:rPr>
          <w:sz w:val="20"/>
          <w:szCs w:val="20"/>
        </w:rPr>
        <w:t>.</w:t>
      </w:r>
      <w:r w:rsidR="00242546">
        <w:rPr>
          <w:sz w:val="20"/>
          <w:szCs w:val="20"/>
        </w:rPr>
        <w:t>Δ</w:t>
      </w:r>
      <w:r w:rsidR="00595E72" w:rsidRPr="00595E72">
        <w:rPr>
          <w:sz w:val="20"/>
          <w:szCs w:val="20"/>
        </w:rPr>
        <w:t>.</w:t>
      </w:r>
    </w:p>
    <w:p w:rsidR="00296145" w:rsidRPr="00595E72" w:rsidRDefault="006F0A21" w:rsidP="005F3A91">
      <w:pPr>
        <w:pStyle w:val="HTMLPreformatted"/>
        <w:rPr>
          <w:sz w:val="18"/>
          <w:szCs w:val="18"/>
        </w:rPr>
      </w:pPr>
      <w:r w:rsidRPr="00C5764E">
        <w:rPr>
          <w:b/>
          <w:sz w:val="20"/>
          <w:szCs w:val="20"/>
        </w:rPr>
        <w:t>ΑΡΙΘΜΟΣ:</w:t>
      </w:r>
      <w:r w:rsidRPr="0025762A">
        <w:rPr>
          <w:sz w:val="20"/>
          <w:szCs w:val="20"/>
        </w:rPr>
        <w:tab/>
      </w:r>
      <w:r w:rsidRPr="0025762A">
        <w:rPr>
          <w:sz w:val="20"/>
          <w:szCs w:val="20"/>
        </w:rPr>
        <w:tab/>
      </w:r>
      <w:r w:rsidR="00242546">
        <w:rPr>
          <w:sz w:val="18"/>
          <w:szCs w:val="18"/>
        </w:rPr>
        <w:t>67</w:t>
      </w:r>
    </w:p>
    <w:p w:rsidR="006F0A21" w:rsidRPr="00595E72" w:rsidRDefault="006F0A21" w:rsidP="005F3A91">
      <w:pPr>
        <w:pStyle w:val="HTMLPreformatted"/>
        <w:rPr>
          <w:sz w:val="20"/>
          <w:szCs w:val="20"/>
        </w:rPr>
      </w:pPr>
      <w:r w:rsidRPr="00C5764E">
        <w:rPr>
          <w:b/>
          <w:sz w:val="20"/>
          <w:szCs w:val="20"/>
        </w:rPr>
        <w:t>ΕΤΟΣ:</w:t>
      </w:r>
      <w:r w:rsidR="00595E72">
        <w:rPr>
          <w:sz w:val="20"/>
          <w:szCs w:val="20"/>
        </w:rPr>
        <w:tab/>
      </w:r>
      <w:r w:rsidR="00595E72">
        <w:rPr>
          <w:sz w:val="20"/>
          <w:szCs w:val="20"/>
        </w:rPr>
        <w:tab/>
      </w:r>
      <w:r w:rsidR="00595E72">
        <w:rPr>
          <w:sz w:val="20"/>
          <w:szCs w:val="20"/>
        </w:rPr>
        <w:tab/>
        <w:t>200</w:t>
      </w:r>
      <w:r w:rsidR="00242546">
        <w:rPr>
          <w:sz w:val="20"/>
          <w:szCs w:val="20"/>
        </w:rPr>
        <w:t>3</w:t>
      </w:r>
    </w:p>
    <w:p w:rsidR="00C5764E" w:rsidRDefault="006F0A21" w:rsidP="005F3A91">
      <w:pPr>
        <w:pStyle w:val="HTMLPreformatted"/>
        <w:rPr>
          <w:sz w:val="18"/>
          <w:szCs w:val="18"/>
        </w:rPr>
      </w:pPr>
      <w:r w:rsidRPr="00C5764E">
        <w:rPr>
          <w:b/>
          <w:sz w:val="20"/>
          <w:szCs w:val="20"/>
        </w:rPr>
        <w:t>ΦΕΚ:</w:t>
      </w:r>
      <w:r w:rsidRPr="0025762A">
        <w:rPr>
          <w:sz w:val="20"/>
          <w:szCs w:val="20"/>
        </w:rPr>
        <w:t xml:space="preserve"> </w:t>
      </w:r>
      <w:r w:rsidRPr="0025762A">
        <w:rPr>
          <w:sz w:val="20"/>
          <w:szCs w:val="20"/>
        </w:rPr>
        <w:tab/>
      </w:r>
      <w:r w:rsidRPr="0025762A">
        <w:rPr>
          <w:sz w:val="20"/>
          <w:szCs w:val="20"/>
        </w:rPr>
        <w:tab/>
      </w:r>
      <w:r w:rsidRPr="0025762A">
        <w:rPr>
          <w:sz w:val="20"/>
          <w:szCs w:val="20"/>
        </w:rPr>
        <w:tab/>
      </w:r>
      <w:r w:rsidR="004A278C" w:rsidRPr="007D30E0">
        <w:rPr>
          <w:sz w:val="18"/>
          <w:szCs w:val="18"/>
        </w:rPr>
        <w:t xml:space="preserve">Α </w:t>
      </w:r>
      <w:r w:rsidR="007D30E0" w:rsidRPr="007D30E0">
        <w:rPr>
          <w:sz w:val="18"/>
          <w:szCs w:val="18"/>
        </w:rPr>
        <w:t>71</w:t>
      </w:r>
      <w:r w:rsidR="00242546" w:rsidRPr="007D30E0">
        <w:rPr>
          <w:sz w:val="18"/>
          <w:szCs w:val="18"/>
        </w:rPr>
        <w:t xml:space="preserve"> / 21.03.2003</w:t>
      </w:r>
    </w:p>
    <w:p w:rsidR="00296145" w:rsidRDefault="00296145" w:rsidP="005F3A91">
      <w:pPr>
        <w:pStyle w:val="HTMLPreformatted"/>
        <w:rPr>
          <w:sz w:val="18"/>
          <w:szCs w:val="18"/>
        </w:rPr>
      </w:pPr>
    </w:p>
    <w:p w:rsidR="00595E72" w:rsidRPr="00242546" w:rsidRDefault="00595E72" w:rsidP="005F3A91">
      <w:pPr>
        <w:pStyle w:val="HTMLPreformatted"/>
        <w:ind w:left="915" w:hanging="915"/>
        <w:rPr>
          <w:b/>
          <w:sz w:val="18"/>
          <w:szCs w:val="18"/>
        </w:rPr>
      </w:pPr>
    </w:p>
    <w:p w:rsidR="00242546" w:rsidRPr="00242546" w:rsidRDefault="00296145" w:rsidP="00242546">
      <w:pPr>
        <w:pStyle w:val="HTMLPreformatted"/>
        <w:ind w:left="915" w:hanging="915"/>
        <w:rPr>
          <w:i/>
          <w:sz w:val="16"/>
          <w:szCs w:val="16"/>
        </w:rPr>
      </w:pPr>
      <w:r w:rsidRPr="00296145">
        <w:rPr>
          <w:b/>
          <w:sz w:val="18"/>
          <w:szCs w:val="18"/>
        </w:rPr>
        <w:t>ΘΕΜΑ:</w:t>
      </w:r>
      <w:r>
        <w:rPr>
          <w:sz w:val="18"/>
          <w:szCs w:val="18"/>
        </w:rPr>
        <w:t xml:space="preserve">  </w:t>
      </w:r>
      <w:r>
        <w:rPr>
          <w:sz w:val="18"/>
          <w:szCs w:val="18"/>
        </w:rPr>
        <w:tab/>
      </w:r>
      <w:r w:rsidR="00242546">
        <w:rPr>
          <w:sz w:val="18"/>
          <w:szCs w:val="18"/>
        </w:rPr>
        <w:t>Τροποποίηση και συμπλή</w:t>
      </w:r>
      <w:r w:rsidR="00242546" w:rsidRPr="00242546">
        <w:rPr>
          <w:sz w:val="18"/>
          <w:szCs w:val="18"/>
        </w:rPr>
        <w:t xml:space="preserve">ρωση του Π.Δ. 133/1998 (ΦΕΚ </w:t>
      </w:r>
      <w:r w:rsidR="00242546" w:rsidRPr="00B9752E">
        <w:rPr>
          <w:sz w:val="18"/>
          <w:szCs w:val="18"/>
        </w:rPr>
        <w:t>A</w:t>
      </w:r>
      <w:r w:rsidR="00242546" w:rsidRPr="00242546">
        <w:rPr>
          <w:sz w:val="18"/>
          <w:szCs w:val="18"/>
        </w:rPr>
        <w:t xml:space="preserve"> 106)</w:t>
      </w:r>
      <w:r w:rsidR="00595E72" w:rsidRPr="00AB5D9A">
        <w:br/>
      </w:r>
      <w:r w:rsidR="00242546" w:rsidRPr="00242546">
        <w:rPr>
          <w:i/>
          <w:sz w:val="16"/>
          <w:szCs w:val="16"/>
        </w:rPr>
        <w:t>"Σχετικά με την επιστροφή πολιτιστικών αγαθών που έχουν παράνομα απομακρυνθεί από το έδαφος κράτους-μέλους σε συμμόρφωση με την οδηγία 93/7/ΕΟΚ του Συμβουλίου της 15ης  Μαρτίου 1993(L74/27.3.1993), όπως αυτή τροποποιήθηκε με την οδηγία 96/100/ΕΚ του Ευρωπαϊκού Κοινοβουλίου και του Συμβουλίου της 17ης Φεβρουαρίου 1997 L. 60/1.3.1997" σε εναρμόνιση και με την Οδηγία 2001/38/Ε.Κ (Ι. 187/10.7.2001) του Ευρωπαϊκού Κοινοβουλίου και του Συμβουλίου της 5ης Ιουνίου 2001.</w:t>
      </w:r>
    </w:p>
    <w:p w:rsidR="00242546" w:rsidRPr="00242546" w:rsidRDefault="00242546"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i/>
          <w:color w:val="000000"/>
          <w:sz w:val="16"/>
          <w:szCs w:val="16"/>
          <w:lang w:val="el-GR"/>
        </w:rPr>
      </w:pPr>
    </w:p>
    <w:p w:rsidR="00242546" w:rsidRPr="00242546" w:rsidRDefault="00242546"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18"/>
          <w:szCs w:val="18"/>
          <w:lang w:val="el-GR"/>
        </w:rPr>
      </w:pPr>
      <w:r w:rsidRPr="00242546">
        <w:rPr>
          <w:rFonts w:ascii="Verdana" w:hAnsi="Verdana" w:cs="Courier New"/>
          <w:color w:val="000000"/>
          <w:sz w:val="18"/>
          <w:szCs w:val="18"/>
          <w:lang w:val="el-GR"/>
        </w:rPr>
        <w:t>Ο ΠΡΟΕΔΡΟΣ</w:t>
      </w:r>
      <w:r>
        <w:rPr>
          <w:rFonts w:ascii="Verdana" w:hAnsi="Verdana" w:cs="Courier New"/>
          <w:color w:val="000000"/>
          <w:sz w:val="18"/>
          <w:szCs w:val="18"/>
          <w:lang w:val="el-GR"/>
        </w:rPr>
        <w:t xml:space="preserve"> </w:t>
      </w:r>
      <w:r w:rsidRPr="00242546">
        <w:rPr>
          <w:rFonts w:ascii="Verdana" w:hAnsi="Verdana" w:cs="Courier New"/>
          <w:color w:val="000000"/>
          <w:sz w:val="18"/>
          <w:szCs w:val="18"/>
          <w:lang w:val="el-GR"/>
        </w:rPr>
        <w:t>ΤΗΣ ΕΛΛΗΝΙΚΗΣ ΔΗΜΟΚΡΑΤΙΑΣ</w:t>
      </w:r>
    </w:p>
    <w:p w:rsidR="00242546" w:rsidRPr="00242546" w:rsidRDefault="00242546"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p>
    <w:p w:rsidR="00242546" w:rsidRPr="00242546" w:rsidRDefault="00242546"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r>
        <w:rPr>
          <w:rFonts w:ascii="Verdana" w:hAnsi="Verdana" w:cs="Courier New"/>
          <w:color w:val="000000"/>
          <w:sz w:val="18"/>
          <w:szCs w:val="18"/>
          <w:lang w:val="el-GR"/>
        </w:rPr>
        <w:t xml:space="preserve"> ‘Ε</w:t>
      </w:r>
      <w:r w:rsidRPr="00242546">
        <w:rPr>
          <w:rFonts w:ascii="Verdana" w:hAnsi="Verdana" w:cs="Courier New"/>
          <w:color w:val="000000"/>
          <w:sz w:val="18"/>
          <w:szCs w:val="18"/>
          <w:lang w:val="el-GR"/>
        </w:rPr>
        <w:t>xoντας υπόψη:</w:t>
      </w:r>
    </w:p>
    <w:p w:rsidR="00242546" w:rsidRPr="00242546" w:rsidRDefault="00242546"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r w:rsidRPr="00242546">
        <w:rPr>
          <w:rFonts w:ascii="Verdana" w:hAnsi="Verdana" w:cs="Courier New"/>
          <w:color w:val="000000"/>
          <w:sz w:val="18"/>
          <w:szCs w:val="18"/>
          <w:lang w:val="el-GR"/>
        </w:rPr>
        <w:t>1. Τις διατάξεις του άρ</w:t>
      </w:r>
      <w:r w:rsidR="005B3517">
        <w:rPr>
          <w:rFonts w:ascii="Verdana" w:hAnsi="Verdana" w:cs="Courier New"/>
          <w:color w:val="000000"/>
          <w:sz w:val="18"/>
          <w:szCs w:val="18"/>
          <w:lang w:val="el-GR"/>
        </w:rPr>
        <w:t>θρου 4του Ν. 1338/1983 "Εφαρμογή</w:t>
      </w:r>
      <w:r w:rsidRPr="00242546">
        <w:rPr>
          <w:rFonts w:ascii="Verdana" w:hAnsi="Verdana" w:cs="Courier New"/>
          <w:color w:val="000000"/>
          <w:sz w:val="18"/>
          <w:szCs w:val="18"/>
          <w:lang w:val="el-GR"/>
        </w:rPr>
        <w:t xml:space="preserve"> του Κοινοτικού Δικαίου" (ΦΕΚ A 34), όπως αντικαταστάθηκε με την παρ. 4 του άρθρου 6του Ν. 1440/1984 (ΦEK</w:t>
      </w:r>
      <w:r w:rsidR="007D30E0" w:rsidRPr="007D30E0">
        <w:rPr>
          <w:rFonts w:ascii="Verdana" w:hAnsi="Verdana" w:cs="Courier New"/>
          <w:color w:val="000000"/>
          <w:sz w:val="18"/>
          <w:szCs w:val="18"/>
          <w:lang w:val="el-GR"/>
        </w:rPr>
        <w:t xml:space="preserve"> </w:t>
      </w:r>
      <w:r w:rsidRPr="00242546">
        <w:rPr>
          <w:rFonts w:ascii="Verdana" w:hAnsi="Verdana" w:cs="Courier New"/>
          <w:color w:val="000000"/>
          <w:sz w:val="18"/>
          <w:szCs w:val="18"/>
          <w:lang w:val="el-GR"/>
        </w:rPr>
        <w:t>A 70) και τροποποιήθηκε σύμφωνα με τα άρθρα 19 του Ν. 2367/1995 (ΦΕΚ Κ 261) και 22 του Ν. 2789/2000 (ΦΕΚ A 21) καθώς και τις διατάξεις του άρθρου 3</w:t>
      </w:r>
      <w:r w:rsidR="005B3517">
        <w:rPr>
          <w:rFonts w:ascii="Verdana" w:hAnsi="Verdana" w:cs="Courier New"/>
          <w:color w:val="000000"/>
          <w:sz w:val="18"/>
          <w:szCs w:val="18"/>
          <w:lang w:val="el-GR"/>
        </w:rPr>
        <w:t xml:space="preserve"> του Ν. 1338/83 όπως αντικαταστ</w:t>
      </w:r>
      <w:r w:rsidRPr="00242546">
        <w:rPr>
          <w:rFonts w:ascii="Verdana" w:hAnsi="Verdana" w:cs="Courier New"/>
          <w:color w:val="000000"/>
          <w:sz w:val="18"/>
          <w:szCs w:val="18"/>
          <w:lang w:val="el-GR"/>
        </w:rPr>
        <w:t>άθηκε με τις διατάξεις του άρθρου 65 του Ν. 1892/1990 (ΦEK</w:t>
      </w:r>
      <w:r w:rsidR="007D30E0" w:rsidRPr="007D30E0">
        <w:rPr>
          <w:rFonts w:ascii="Verdana" w:hAnsi="Verdana" w:cs="Courier New"/>
          <w:color w:val="000000"/>
          <w:sz w:val="18"/>
          <w:szCs w:val="18"/>
          <w:lang w:val="el-GR"/>
        </w:rPr>
        <w:t xml:space="preserve"> </w:t>
      </w:r>
      <w:r w:rsidRPr="00242546">
        <w:rPr>
          <w:rFonts w:ascii="Verdana" w:hAnsi="Verdana" w:cs="Courier New"/>
          <w:color w:val="000000"/>
          <w:sz w:val="18"/>
          <w:szCs w:val="18"/>
          <w:lang w:val="el-GR"/>
        </w:rPr>
        <w:t>A 101).</w:t>
      </w:r>
      <w:r w:rsidR="005B3517">
        <w:rPr>
          <w:rFonts w:ascii="Verdana" w:hAnsi="Verdana" w:cs="Courier New"/>
          <w:color w:val="000000"/>
          <w:sz w:val="18"/>
          <w:szCs w:val="18"/>
          <w:lang w:val="el-GR"/>
        </w:rPr>
        <w:br/>
      </w:r>
      <w:r>
        <w:rPr>
          <w:rFonts w:ascii="Verdana" w:hAnsi="Verdana" w:cs="Courier New"/>
          <w:color w:val="000000"/>
          <w:sz w:val="18"/>
          <w:szCs w:val="18"/>
          <w:lang w:val="el-GR"/>
        </w:rPr>
        <w:t>2. Τις διατά</w:t>
      </w:r>
      <w:r w:rsidRPr="00242546">
        <w:rPr>
          <w:rFonts w:ascii="Verdana" w:hAnsi="Verdana" w:cs="Courier New"/>
          <w:color w:val="000000"/>
          <w:sz w:val="18"/>
          <w:szCs w:val="18"/>
          <w:lang w:val="el-GR"/>
        </w:rPr>
        <w:t xml:space="preserve">ξεις του δεύτερου άρθρου του Ν. 2077/92 "Κύρωση της Συνθήκης </w:t>
      </w:r>
      <w:r w:rsidR="005B3517">
        <w:rPr>
          <w:rFonts w:ascii="Verdana" w:hAnsi="Verdana" w:cs="Courier New"/>
          <w:color w:val="000000"/>
          <w:sz w:val="18"/>
          <w:szCs w:val="18"/>
          <w:lang w:val="el-GR"/>
        </w:rPr>
        <w:t>για την Ευρωπαϊκή Έ</w:t>
      </w:r>
      <w:r w:rsidR="00E72D54">
        <w:rPr>
          <w:rFonts w:ascii="Verdana" w:hAnsi="Verdana" w:cs="Courier New"/>
          <w:color w:val="000000"/>
          <w:sz w:val="18"/>
          <w:szCs w:val="18"/>
          <w:lang w:val="el-GR"/>
        </w:rPr>
        <w:t>νωση" και τ</w:t>
      </w:r>
      <w:r w:rsidRPr="00242546">
        <w:rPr>
          <w:rFonts w:ascii="Verdana" w:hAnsi="Verdana" w:cs="Courier New"/>
          <w:color w:val="000000"/>
          <w:sz w:val="18"/>
          <w:szCs w:val="18"/>
          <w:lang w:val="el-GR"/>
        </w:rPr>
        <w:t>ων σχετικών Πρωτοκόλλων και Δηλώσεων που περιλαμβάνονται στην Τελική Πράξη (ΦEK</w:t>
      </w:r>
      <w:r w:rsidR="005B3517">
        <w:rPr>
          <w:rFonts w:ascii="Verdana" w:hAnsi="Verdana" w:cs="Courier New"/>
          <w:color w:val="000000"/>
          <w:sz w:val="18"/>
          <w:szCs w:val="18"/>
          <w:lang w:val="el-GR"/>
        </w:rPr>
        <w:t xml:space="preserve"> </w:t>
      </w:r>
      <w:r w:rsidRPr="00242546">
        <w:rPr>
          <w:rFonts w:ascii="Verdana" w:hAnsi="Verdana" w:cs="Courier New"/>
          <w:color w:val="000000"/>
          <w:sz w:val="18"/>
          <w:szCs w:val="18"/>
          <w:lang w:val="el-GR"/>
        </w:rPr>
        <w:t>A 136/92).</w:t>
      </w:r>
      <w:r w:rsidR="005B3517">
        <w:rPr>
          <w:rFonts w:ascii="Verdana" w:hAnsi="Verdana" w:cs="Courier New"/>
          <w:color w:val="000000"/>
          <w:sz w:val="18"/>
          <w:szCs w:val="18"/>
          <w:lang w:val="el-GR"/>
        </w:rPr>
        <w:br/>
      </w:r>
      <w:r w:rsidRPr="00242546">
        <w:rPr>
          <w:rFonts w:ascii="Verdana" w:hAnsi="Verdana" w:cs="Courier New"/>
          <w:color w:val="000000"/>
          <w:sz w:val="18"/>
          <w:szCs w:val="18"/>
          <w:lang w:val="el-GR"/>
        </w:rPr>
        <w:t>3. Τις διατάξεις του Π.Δ. 81/2002" Συγχώνευση των Υπουργείων Εθνικής Οικονομίας και Οικονομικών στο Υπουργείο Οικονομίας και Οικονομικών (ΦΕΚ B 57)</w:t>
      </w:r>
      <w:r w:rsidR="005B3517">
        <w:rPr>
          <w:rFonts w:ascii="Verdana" w:hAnsi="Verdana" w:cs="Courier New"/>
          <w:color w:val="000000"/>
          <w:sz w:val="18"/>
          <w:szCs w:val="18"/>
          <w:lang w:val="el-GR"/>
        </w:rPr>
        <w:br/>
      </w:r>
      <w:r w:rsidRPr="00242546">
        <w:rPr>
          <w:rFonts w:ascii="Verdana" w:hAnsi="Verdana" w:cs="Courier New"/>
          <w:color w:val="000000"/>
          <w:sz w:val="18"/>
          <w:szCs w:val="18"/>
          <w:lang w:val="el-GR"/>
        </w:rPr>
        <w:t xml:space="preserve"> 4. Τις διατάξεις του άρθρου 29Α του Ν. 1558/85 (ΦΕΚ A 137), όπως αυτό προστέθηκε μ</w:t>
      </w:r>
      <w:r w:rsidR="00E72D54">
        <w:rPr>
          <w:rFonts w:ascii="Verdana" w:hAnsi="Verdana" w:cs="Courier New"/>
          <w:color w:val="000000"/>
          <w:sz w:val="18"/>
          <w:szCs w:val="18"/>
          <w:lang w:val="el-GR"/>
        </w:rPr>
        <w:t>ε το άρθρο 27του Ν. 2081/92 (ΦΕ</w:t>
      </w:r>
      <w:r w:rsidRPr="00242546">
        <w:rPr>
          <w:rFonts w:ascii="Verdana" w:hAnsi="Verdana" w:cs="Courier New"/>
          <w:color w:val="000000"/>
          <w:sz w:val="18"/>
          <w:szCs w:val="18"/>
          <w:lang w:val="el-GR"/>
        </w:rPr>
        <w:t>Κ 154) και αντικαταστάθηκε με το άρθρο 1 παρ. 2Α του Ν. 2469/1997 (ΦΕΚ Κ 38) και το γεγονός ότι από τις διατάξεις αυτού του προεδρικού διατάγματος δεν προκαλείται δαπάνησε βάρος του Κρατικού Προϋπολογισμού.</w:t>
      </w:r>
      <w:r w:rsidR="005B3517">
        <w:rPr>
          <w:rFonts w:ascii="Verdana" w:hAnsi="Verdana" w:cs="Courier New"/>
          <w:color w:val="000000"/>
          <w:sz w:val="18"/>
          <w:szCs w:val="18"/>
          <w:lang w:val="el-GR"/>
        </w:rPr>
        <w:br/>
      </w:r>
      <w:r w:rsidRPr="00242546">
        <w:rPr>
          <w:rFonts w:ascii="Verdana" w:hAnsi="Verdana" w:cs="Courier New"/>
          <w:color w:val="000000"/>
          <w:sz w:val="18"/>
          <w:szCs w:val="18"/>
          <w:lang w:val="el-GR"/>
        </w:rPr>
        <w:t xml:space="preserve"> 5. Την 629/2002 Γνωμοδότηση του Συμβουλίου της Επικρατείας, μετά από πρόταση των Υπουργών Οικονομίας και Οικονομικών, Δικαιοσύνης και Πολιτισμού, αποφασίζουμε:</w:t>
      </w:r>
    </w:p>
    <w:p w:rsidR="00242546" w:rsidRDefault="00242546"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p>
    <w:p w:rsidR="00242546" w:rsidRPr="00242546" w:rsidRDefault="007D30E0"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r>
        <w:rPr>
          <w:rFonts w:ascii="Verdana" w:hAnsi="Verdana" w:cs="Courier New"/>
          <w:b/>
          <w:color w:val="000000"/>
          <w:sz w:val="18"/>
          <w:szCs w:val="18"/>
          <w:lang w:val="el-GR"/>
        </w:rPr>
        <w:t>Ά</w:t>
      </w:r>
      <w:r w:rsidR="00242546" w:rsidRPr="00E72D54">
        <w:rPr>
          <w:rFonts w:ascii="Verdana" w:hAnsi="Verdana" w:cs="Courier New"/>
          <w:b/>
          <w:color w:val="000000"/>
          <w:sz w:val="18"/>
          <w:szCs w:val="18"/>
          <w:lang w:val="el-GR"/>
        </w:rPr>
        <w:t>ρθρo 1</w:t>
      </w:r>
      <w:r w:rsidR="00E72D54">
        <w:rPr>
          <w:rFonts w:ascii="Verdana" w:hAnsi="Verdana" w:cs="Courier New"/>
          <w:b/>
          <w:color w:val="000000"/>
          <w:sz w:val="18"/>
          <w:szCs w:val="18"/>
          <w:lang w:val="el-GR"/>
        </w:rPr>
        <w:br/>
      </w:r>
      <w:r w:rsidR="00242546" w:rsidRPr="00242546">
        <w:rPr>
          <w:rFonts w:ascii="Verdana" w:hAnsi="Verdana" w:cs="Courier New"/>
          <w:color w:val="000000"/>
          <w:sz w:val="18"/>
          <w:szCs w:val="18"/>
          <w:lang w:val="el-GR"/>
        </w:rPr>
        <w:t>Σκοπός του παρόντος Προεδρικού Διατάγματος είναι η τροποποίηση του Π.Δ. 133/1998 (ΦEK</w:t>
      </w:r>
      <w:r w:rsidR="00E72D54">
        <w:rPr>
          <w:rFonts w:ascii="Verdana" w:hAnsi="Verdana" w:cs="Courier New"/>
          <w:color w:val="000000"/>
          <w:sz w:val="18"/>
          <w:szCs w:val="18"/>
          <w:lang w:val="el-GR"/>
        </w:rPr>
        <w:t xml:space="preserve"> </w:t>
      </w:r>
      <w:r w:rsidR="00242546" w:rsidRPr="00242546">
        <w:rPr>
          <w:rFonts w:ascii="Verdana" w:hAnsi="Verdana" w:cs="Courier New"/>
          <w:color w:val="000000"/>
          <w:sz w:val="18"/>
          <w:szCs w:val="18"/>
          <w:lang w:val="el-GR"/>
        </w:rPr>
        <w:t xml:space="preserve">A 106) "Σχετικά με την επιστροφή πολιτιστικών αγαθών που έχουν </w:t>
      </w:r>
      <w:r w:rsidR="00E72D54">
        <w:rPr>
          <w:rFonts w:ascii="Verdana" w:hAnsi="Verdana" w:cs="Courier New"/>
          <w:color w:val="000000"/>
          <w:sz w:val="18"/>
          <w:szCs w:val="18"/>
          <w:lang w:val="el-GR"/>
        </w:rPr>
        <w:t>παράνο</w:t>
      </w:r>
      <w:r w:rsidR="00242546" w:rsidRPr="00242546">
        <w:rPr>
          <w:rFonts w:ascii="Verdana" w:hAnsi="Verdana" w:cs="Courier New"/>
          <w:color w:val="000000"/>
          <w:sz w:val="18"/>
          <w:szCs w:val="18"/>
          <w:lang w:val="el-GR"/>
        </w:rPr>
        <w:t>μα απομακρυνθεί από το έδαφος κράτους</w:t>
      </w:r>
      <w:r w:rsidR="00E72D54">
        <w:rPr>
          <w:rFonts w:ascii="Verdana" w:hAnsi="Verdana" w:cs="Courier New"/>
          <w:color w:val="000000"/>
          <w:sz w:val="18"/>
          <w:szCs w:val="18"/>
          <w:lang w:val="el-GR"/>
        </w:rPr>
        <w:t xml:space="preserve"> </w:t>
      </w:r>
      <w:r w:rsidR="00242546" w:rsidRPr="00242546">
        <w:rPr>
          <w:rFonts w:ascii="Verdana" w:hAnsi="Verdana" w:cs="Courier New"/>
          <w:color w:val="000000"/>
          <w:sz w:val="18"/>
          <w:szCs w:val="18"/>
          <w:lang w:val="el-GR"/>
        </w:rPr>
        <w:t>μέλους σε συμμόρφωση με την οδηγία 93/7/ ΕΟΚ του Συμβουλίου της 15ης Μαρτίου 1993, όπως αυτή τ</w:t>
      </w:r>
      <w:r w:rsidR="00242546">
        <w:rPr>
          <w:rFonts w:ascii="Verdana" w:hAnsi="Verdana" w:cs="Courier New"/>
          <w:color w:val="000000"/>
          <w:sz w:val="18"/>
          <w:szCs w:val="18"/>
          <w:lang w:val="el-GR"/>
        </w:rPr>
        <w:t>ρ</w:t>
      </w:r>
      <w:r w:rsidR="00E72D54">
        <w:rPr>
          <w:rFonts w:ascii="Verdana" w:hAnsi="Verdana" w:cs="Courier New"/>
          <w:color w:val="000000"/>
          <w:sz w:val="18"/>
          <w:szCs w:val="18"/>
          <w:lang w:val="el-GR"/>
        </w:rPr>
        <w:t>οποποιήθηκε με την οδηγία 96/1</w:t>
      </w:r>
      <w:r w:rsidR="00242546" w:rsidRPr="00242546">
        <w:rPr>
          <w:rFonts w:ascii="Verdana" w:hAnsi="Verdana" w:cs="Courier New"/>
          <w:color w:val="000000"/>
          <w:sz w:val="18"/>
          <w:szCs w:val="18"/>
          <w:lang w:val="el-GR"/>
        </w:rPr>
        <w:t xml:space="preserve">ΟΟ/ΕΚ του </w:t>
      </w:r>
      <w:r w:rsidR="00E72D54" w:rsidRPr="00242546">
        <w:rPr>
          <w:rFonts w:ascii="Verdana" w:hAnsi="Verdana" w:cs="Courier New"/>
          <w:color w:val="000000"/>
          <w:sz w:val="18"/>
          <w:szCs w:val="18"/>
          <w:lang w:val="el-GR"/>
        </w:rPr>
        <w:t>Ευρωπαϊκού</w:t>
      </w:r>
      <w:r w:rsidR="00242546" w:rsidRPr="00242546">
        <w:rPr>
          <w:rFonts w:ascii="Verdana" w:hAnsi="Verdana" w:cs="Courier New"/>
          <w:color w:val="000000"/>
          <w:sz w:val="18"/>
          <w:szCs w:val="18"/>
          <w:lang w:val="el-GR"/>
        </w:rPr>
        <w:t xml:space="preserve"> Κοινοβουλίου και του Συμβουλίου της 17ης Φεβρουαρίου 1997" και η προσαρμογή της ελληνικής νομοθεσίας προς τις διατάξεις της Οδηγίας 2001/38/Ε.Κ. του </w:t>
      </w:r>
      <w:r w:rsidR="00E72D54" w:rsidRPr="00242546">
        <w:rPr>
          <w:rFonts w:ascii="Verdana" w:hAnsi="Verdana" w:cs="Courier New"/>
          <w:color w:val="000000"/>
          <w:sz w:val="18"/>
          <w:szCs w:val="18"/>
          <w:lang w:val="el-GR"/>
        </w:rPr>
        <w:t>Ευρωπαϊκού</w:t>
      </w:r>
      <w:r w:rsidR="00242546" w:rsidRPr="00242546">
        <w:rPr>
          <w:rFonts w:ascii="Verdana" w:hAnsi="Verdana" w:cs="Courier New"/>
          <w:color w:val="000000"/>
          <w:sz w:val="18"/>
          <w:szCs w:val="18"/>
          <w:lang w:val="el-GR"/>
        </w:rPr>
        <w:t xml:space="preserve"> Κοινοβουλίου και του Συμβουλίου της 5ης Ιουνίου 2001.</w:t>
      </w:r>
    </w:p>
    <w:p w:rsidR="00242546" w:rsidRPr="00242546" w:rsidRDefault="007D30E0"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r>
        <w:rPr>
          <w:rFonts w:ascii="Verdana" w:hAnsi="Verdana" w:cs="Courier New"/>
          <w:b/>
          <w:color w:val="000000"/>
          <w:sz w:val="18"/>
          <w:szCs w:val="18"/>
          <w:lang w:val="el-GR"/>
        </w:rPr>
        <w:t>Ά</w:t>
      </w:r>
      <w:r w:rsidR="00E72D54" w:rsidRPr="00E72D54">
        <w:rPr>
          <w:rFonts w:ascii="Verdana" w:hAnsi="Verdana" w:cs="Courier New"/>
          <w:b/>
          <w:color w:val="000000"/>
          <w:sz w:val="18"/>
          <w:szCs w:val="18"/>
          <w:lang w:val="el-GR"/>
        </w:rPr>
        <w:t>ρθρo</w:t>
      </w:r>
      <w:r w:rsidR="00242546" w:rsidRPr="00242546">
        <w:rPr>
          <w:rFonts w:ascii="Verdana" w:hAnsi="Verdana" w:cs="Courier New"/>
          <w:color w:val="000000"/>
          <w:sz w:val="18"/>
          <w:szCs w:val="18"/>
          <w:lang w:val="el-GR"/>
        </w:rPr>
        <w:t xml:space="preserve"> </w:t>
      </w:r>
      <w:r w:rsidR="00242546" w:rsidRPr="00E72D54">
        <w:rPr>
          <w:rFonts w:ascii="Verdana" w:hAnsi="Verdana" w:cs="Courier New"/>
          <w:b/>
          <w:color w:val="000000"/>
          <w:sz w:val="18"/>
          <w:szCs w:val="18"/>
          <w:lang w:val="el-GR"/>
        </w:rPr>
        <w:t>2</w:t>
      </w:r>
      <w:r w:rsidR="00E72D54">
        <w:rPr>
          <w:rFonts w:ascii="Verdana" w:hAnsi="Verdana" w:cs="Courier New"/>
          <w:b/>
          <w:color w:val="000000"/>
          <w:sz w:val="18"/>
          <w:szCs w:val="18"/>
          <w:lang w:val="el-GR"/>
        </w:rPr>
        <w:br/>
      </w:r>
      <w:r w:rsidR="00242546" w:rsidRPr="00242546">
        <w:rPr>
          <w:rFonts w:ascii="Verdana" w:hAnsi="Verdana" w:cs="Courier New"/>
          <w:color w:val="000000"/>
          <w:sz w:val="18"/>
          <w:szCs w:val="18"/>
          <w:lang w:val="el-GR"/>
        </w:rPr>
        <w:t>1. Ο τίτλος του άρθρου 4 του Π.Δ. 133/1998 (A 106) τροποποιείται ως εξής:</w:t>
      </w:r>
      <w:r w:rsidR="00E72D54">
        <w:rPr>
          <w:rFonts w:ascii="Verdana" w:hAnsi="Verdana" w:cs="Courier New"/>
          <w:color w:val="000000"/>
          <w:sz w:val="18"/>
          <w:szCs w:val="18"/>
          <w:lang w:val="el-GR"/>
        </w:rPr>
        <w:t>|</w:t>
      </w:r>
      <w:r w:rsidR="00E72D54">
        <w:rPr>
          <w:rFonts w:ascii="Verdana" w:hAnsi="Verdana" w:cs="Courier New"/>
          <w:color w:val="000000"/>
          <w:sz w:val="18"/>
          <w:szCs w:val="18"/>
          <w:lang w:val="el-GR"/>
        </w:rPr>
        <w:br/>
      </w:r>
      <w:r w:rsidR="00242546" w:rsidRPr="00242546">
        <w:rPr>
          <w:rFonts w:ascii="Verdana" w:hAnsi="Verdana" w:cs="Courier New"/>
          <w:color w:val="000000"/>
          <w:sz w:val="18"/>
          <w:szCs w:val="18"/>
          <w:lang w:val="el-GR"/>
        </w:rPr>
        <w:t xml:space="preserve">          "Αρθρο 4</w:t>
      </w:r>
      <w:r w:rsidR="00242546">
        <w:rPr>
          <w:rFonts w:ascii="Verdana" w:hAnsi="Verdana" w:cs="Courier New"/>
          <w:color w:val="000000"/>
          <w:sz w:val="18"/>
          <w:szCs w:val="18"/>
          <w:lang w:val="el-GR"/>
        </w:rPr>
        <w:t xml:space="preserve"> </w:t>
      </w:r>
      <w:r w:rsidR="00242546" w:rsidRPr="00242546">
        <w:rPr>
          <w:rFonts w:ascii="Verdana" w:hAnsi="Verdana" w:cs="Courier New"/>
          <w:color w:val="000000"/>
          <w:sz w:val="18"/>
          <w:szCs w:val="18"/>
          <w:lang w:val="el-GR"/>
        </w:rPr>
        <w:t xml:space="preserve"> (άρθρο 5 Οδηγίας 93/7/ΕΟΚ) "</w:t>
      </w:r>
    </w:p>
    <w:p w:rsidR="005B3517" w:rsidRPr="005B3517" w:rsidRDefault="00242546"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r w:rsidRPr="00242546">
        <w:rPr>
          <w:rFonts w:ascii="Verdana" w:hAnsi="Verdana" w:cs="Courier New"/>
          <w:color w:val="000000"/>
          <w:sz w:val="18"/>
          <w:szCs w:val="18"/>
          <w:lang w:val="el-GR"/>
        </w:rPr>
        <w:t>2. Το άρθρο 6 του Π.Δ. 133/1998 τροποποιείται, ως εξής:</w:t>
      </w:r>
      <w:r w:rsidR="005B3517" w:rsidRPr="005B3517">
        <w:rPr>
          <w:rFonts w:ascii="Verdana" w:hAnsi="Verdana" w:cs="Courier New"/>
          <w:color w:val="000000"/>
          <w:sz w:val="18"/>
          <w:szCs w:val="18"/>
          <w:lang w:val="el-GR"/>
        </w:rPr>
        <w:br/>
      </w:r>
      <w:r w:rsidRPr="00242546">
        <w:rPr>
          <w:rFonts w:ascii="Verdana" w:hAnsi="Verdana" w:cs="Courier New"/>
          <w:color w:val="000000"/>
          <w:sz w:val="18"/>
          <w:szCs w:val="18"/>
          <w:lang w:val="el-GR"/>
        </w:rPr>
        <w:t>α) Ο τίτλος του άρθρου 6 τροποποιείται ως εξής:</w:t>
      </w:r>
      <w:r w:rsidR="00E72D54">
        <w:rPr>
          <w:rFonts w:ascii="Verdana" w:hAnsi="Verdana" w:cs="Courier New"/>
          <w:color w:val="000000"/>
          <w:sz w:val="18"/>
          <w:szCs w:val="18"/>
          <w:lang w:val="el-GR"/>
        </w:rPr>
        <w:t xml:space="preserve"> "</w:t>
      </w:r>
      <w:r w:rsidR="007D30E0">
        <w:rPr>
          <w:rFonts w:ascii="Verdana" w:hAnsi="Verdana" w:cs="Courier New"/>
          <w:color w:val="000000"/>
          <w:sz w:val="18"/>
          <w:szCs w:val="18"/>
          <w:lang w:val="el-GR"/>
        </w:rPr>
        <w:t>ά</w:t>
      </w:r>
      <w:r w:rsidRPr="00242546">
        <w:rPr>
          <w:rFonts w:ascii="Verdana" w:hAnsi="Verdana" w:cs="Courier New"/>
          <w:color w:val="000000"/>
          <w:sz w:val="18"/>
          <w:szCs w:val="18"/>
          <w:lang w:val="el-GR"/>
        </w:rPr>
        <w:t>ρθρο 6</w:t>
      </w:r>
      <w:r>
        <w:rPr>
          <w:rFonts w:ascii="Verdana" w:hAnsi="Verdana" w:cs="Courier New"/>
          <w:color w:val="000000"/>
          <w:sz w:val="18"/>
          <w:szCs w:val="18"/>
          <w:lang w:val="el-GR"/>
        </w:rPr>
        <w:t xml:space="preserve"> </w:t>
      </w:r>
      <w:r w:rsidRPr="00242546">
        <w:rPr>
          <w:rFonts w:ascii="Verdana" w:hAnsi="Verdana" w:cs="Courier New"/>
          <w:color w:val="000000"/>
          <w:sz w:val="18"/>
          <w:szCs w:val="18"/>
          <w:lang w:val="el-GR"/>
        </w:rPr>
        <w:t xml:space="preserve"> (άρθρα 7, 8 οδηγίας 93/7/ΕΟΚ) "</w:t>
      </w:r>
    </w:p>
    <w:p w:rsidR="00242546" w:rsidRPr="00242546" w:rsidRDefault="00242546"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r w:rsidRPr="00242546">
        <w:rPr>
          <w:rFonts w:ascii="Verdana" w:hAnsi="Verdana" w:cs="Courier New"/>
          <w:color w:val="000000"/>
          <w:sz w:val="18"/>
          <w:szCs w:val="18"/>
          <w:lang w:val="el-GR"/>
        </w:rPr>
        <w:t>β) Το δεύτερο εδάφιο της παραγράφου 2 του άρθρου 6, αντικαθίσταται ως εξής:</w:t>
      </w:r>
      <w:r w:rsidR="00E72D54">
        <w:rPr>
          <w:rFonts w:ascii="Verdana" w:hAnsi="Verdana" w:cs="Courier New"/>
          <w:color w:val="000000"/>
          <w:sz w:val="18"/>
          <w:szCs w:val="18"/>
          <w:lang w:val="el-GR"/>
        </w:rPr>
        <w:br/>
      </w:r>
      <w:r w:rsidRPr="00242546">
        <w:rPr>
          <w:rFonts w:ascii="Verdana" w:hAnsi="Verdana" w:cs="Courier New"/>
          <w:color w:val="000000"/>
          <w:sz w:val="18"/>
          <w:szCs w:val="18"/>
          <w:lang w:val="el-GR"/>
        </w:rPr>
        <w:t xml:space="preserve">"Αν όμως το αγαθό αποτελεί τμήμα δημόσιας συλλογής, όπως αυτή ορίζεται στην παράγραφο 2 του άρθρου 2 του παρόντος, ,ή εκκλησιαστικό αγαθό και υπόκειται σε ειδικό σύστημα προστασίας στα κράτη </w:t>
      </w:r>
      <w:r w:rsidRPr="00242546">
        <w:rPr>
          <w:rFonts w:ascii="Verdana" w:hAnsi="Verdana" w:cs="Courier New"/>
          <w:color w:val="000000"/>
          <w:sz w:val="18"/>
          <w:szCs w:val="18"/>
          <w:lang w:val="el-GR"/>
        </w:rPr>
        <w:lastRenderedPageBreak/>
        <w:t>μέλη σύμφωνα με το εθνικό δίκαιο, η αγωγή για επιστροφή παραγράφεται μετά από παρέλευση 75</w:t>
      </w:r>
      <w:r w:rsidR="005B3517">
        <w:rPr>
          <w:rFonts w:ascii="Verdana" w:hAnsi="Verdana" w:cs="Courier New"/>
          <w:color w:val="000000"/>
          <w:sz w:val="18"/>
          <w:szCs w:val="18"/>
          <w:lang w:val="el-GR"/>
        </w:rPr>
        <w:t xml:space="preserve"> ετών, εκτός εάν υπάρχουν διμερε</w:t>
      </w:r>
      <w:r w:rsidRPr="00242546">
        <w:rPr>
          <w:rFonts w:ascii="Verdana" w:hAnsi="Verdana" w:cs="Courier New"/>
          <w:color w:val="000000"/>
          <w:sz w:val="18"/>
          <w:szCs w:val="18"/>
          <w:lang w:val="el-GR"/>
        </w:rPr>
        <w:t>ίς συμφωνίες μεταξύ κρατών μελών που ορίζουν προθεσμία μεγαλύτερη των 75 ετών, ή εάν πρόκειται για κράτη μέλη, όπου η αγωγή είναι απαράγραπτη ".</w:t>
      </w:r>
    </w:p>
    <w:p w:rsidR="00242546" w:rsidRPr="00242546" w:rsidRDefault="00242546"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r w:rsidRPr="00242546">
        <w:rPr>
          <w:rFonts w:ascii="Verdana" w:hAnsi="Verdana" w:cs="Courier New"/>
          <w:color w:val="000000"/>
          <w:sz w:val="18"/>
          <w:szCs w:val="18"/>
          <w:lang w:val="el-GR"/>
        </w:rPr>
        <w:t xml:space="preserve"> γ) Στο τέλος του άρθρου 6 προστίθεται παράγραφος 4 ως εξής:</w:t>
      </w:r>
      <w:r w:rsidR="00E72D54">
        <w:rPr>
          <w:rFonts w:ascii="Verdana" w:hAnsi="Verdana" w:cs="Courier New"/>
          <w:color w:val="000000"/>
          <w:sz w:val="18"/>
          <w:szCs w:val="18"/>
          <w:lang w:val="el-GR"/>
        </w:rPr>
        <w:br/>
      </w:r>
      <w:r w:rsidRPr="00242546">
        <w:rPr>
          <w:rFonts w:ascii="Verdana" w:hAnsi="Verdana" w:cs="Courier New"/>
          <w:color w:val="000000"/>
          <w:sz w:val="18"/>
          <w:szCs w:val="18"/>
          <w:lang w:val="el-GR"/>
        </w:rPr>
        <w:t>"4. Με την επιφύλαξη των προηγούμενων παραγράφων του παρόντος άρθρου, καθώς και της παραγράφου 1 του άρθρου 10 του παρόντος Προεδρικού Διατάγματος, η επιστροφή του συγκεκριμένου πολιτιστικού αγαθού διατάσσεται από το μονομελές πρωτοδικείο, εάν αποδειχθεί ότι εμπίmει στην έννοια του πολιτιστικού αγαθού του άρθρου 2 παράγραφος 1 του παρόντος και ότι απομακρύνθηκε παράνομα από το έδαφος του αιτούντος κράτους μέλους.</w:t>
      </w:r>
    </w:p>
    <w:p w:rsidR="00242546" w:rsidRPr="00242546" w:rsidRDefault="007D30E0"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r>
        <w:rPr>
          <w:rFonts w:ascii="Verdana" w:hAnsi="Verdana" w:cs="Courier New"/>
          <w:b/>
          <w:color w:val="000000"/>
          <w:sz w:val="18"/>
          <w:szCs w:val="18"/>
          <w:lang w:val="el-GR"/>
        </w:rPr>
        <w:t>Ά</w:t>
      </w:r>
      <w:r w:rsidR="00E72D54" w:rsidRPr="00E72D54">
        <w:rPr>
          <w:rFonts w:ascii="Verdana" w:hAnsi="Verdana" w:cs="Courier New"/>
          <w:b/>
          <w:color w:val="000000"/>
          <w:sz w:val="18"/>
          <w:szCs w:val="18"/>
          <w:lang w:val="el-GR"/>
        </w:rPr>
        <w:t>ρθρo</w:t>
      </w:r>
      <w:r w:rsidR="00E72D54" w:rsidRPr="00242546">
        <w:rPr>
          <w:rFonts w:ascii="Verdana" w:hAnsi="Verdana" w:cs="Courier New"/>
          <w:color w:val="000000"/>
          <w:sz w:val="18"/>
          <w:szCs w:val="18"/>
          <w:lang w:val="el-GR"/>
        </w:rPr>
        <w:t xml:space="preserve"> </w:t>
      </w:r>
      <w:r w:rsidR="00242546" w:rsidRPr="00242546">
        <w:rPr>
          <w:rFonts w:ascii="Verdana" w:hAnsi="Verdana" w:cs="Courier New"/>
          <w:b/>
          <w:color w:val="000000"/>
          <w:sz w:val="18"/>
          <w:szCs w:val="18"/>
          <w:lang w:val="el-GR"/>
        </w:rPr>
        <w:t>3</w:t>
      </w:r>
      <w:r w:rsidR="00E72D54">
        <w:rPr>
          <w:rFonts w:ascii="Verdana" w:hAnsi="Verdana" w:cs="Courier New"/>
          <w:b/>
          <w:color w:val="000000"/>
          <w:sz w:val="18"/>
          <w:szCs w:val="18"/>
          <w:lang w:val="el-GR"/>
        </w:rPr>
        <w:br/>
      </w:r>
      <w:r w:rsidR="00242546" w:rsidRPr="00242546">
        <w:rPr>
          <w:rFonts w:ascii="Verdana" w:hAnsi="Verdana" w:cs="Courier New"/>
          <w:color w:val="000000"/>
          <w:sz w:val="18"/>
          <w:szCs w:val="18"/>
          <w:lang w:val="el-GR"/>
        </w:rPr>
        <w:t xml:space="preserve"> Το άρθρο 9 του Π .Δ. 133/1998 τροποποιείται ως εξής:</w:t>
      </w:r>
      <w:r w:rsidR="005B3517" w:rsidRPr="005B3517">
        <w:rPr>
          <w:rFonts w:ascii="Verdana" w:hAnsi="Verdana" w:cs="Courier New"/>
          <w:color w:val="000000"/>
          <w:sz w:val="18"/>
          <w:szCs w:val="18"/>
          <w:lang w:val="el-GR"/>
        </w:rPr>
        <w:br/>
      </w:r>
      <w:r w:rsidR="00242546" w:rsidRPr="00242546">
        <w:rPr>
          <w:rFonts w:ascii="Verdana" w:hAnsi="Verdana" w:cs="Courier New"/>
          <w:color w:val="000000"/>
          <w:sz w:val="18"/>
          <w:szCs w:val="18"/>
          <w:lang w:val="el-GR"/>
        </w:rPr>
        <w:t>α) Ο τίτλος του άρθρου 9 του Π.Δ. 133/1998 τροποποιείται ως εξής:</w:t>
      </w:r>
      <w:r w:rsidR="00E72D54">
        <w:rPr>
          <w:rFonts w:ascii="Verdana" w:hAnsi="Verdana" w:cs="Courier New"/>
          <w:color w:val="000000"/>
          <w:sz w:val="18"/>
          <w:szCs w:val="18"/>
          <w:lang w:val="el-GR"/>
        </w:rPr>
        <w:br/>
      </w:r>
      <w:r w:rsidR="00242546" w:rsidRPr="00242546">
        <w:rPr>
          <w:rFonts w:ascii="Verdana" w:hAnsi="Verdana" w:cs="Courier New"/>
          <w:color w:val="000000"/>
          <w:sz w:val="18"/>
          <w:szCs w:val="18"/>
          <w:lang w:val="el-GR"/>
        </w:rPr>
        <w:t>"Αρθρο 9 (άρθρο 12 οδηγίας 93/7/ΕΟΚ) "</w:t>
      </w:r>
    </w:p>
    <w:p w:rsidR="00242546" w:rsidRPr="00242546" w:rsidRDefault="00242546"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r w:rsidRPr="00242546">
        <w:rPr>
          <w:rFonts w:ascii="Verdana" w:hAnsi="Verdana" w:cs="Courier New"/>
          <w:color w:val="000000"/>
          <w:sz w:val="18"/>
          <w:szCs w:val="18"/>
          <w:lang w:val="el-GR"/>
        </w:rPr>
        <w:t>β)"Η κυριότητα επί του πολιτιστικού αγαθού μετά την επιστροφή διέπεται από το δίκαιο του αιτούντος κράτους μέλους".</w:t>
      </w:r>
    </w:p>
    <w:p w:rsidR="00242546" w:rsidRPr="00242546" w:rsidRDefault="00242546"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r w:rsidRPr="00242546">
        <w:rPr>
          <w:rFonts w:ascii="Verdana" w:hAnsi="Verdana" w:cs="Courier New"/>
          <w:b/>
          <w:color w:val="000000"/>
          <w:sz w:val="18"/>
          <w:szCs w:val="18"/>
          <w:lang w:val="el-GR"/>
        </w:rPr>
        <w:t xml:space="preserve"> </w:t>
      </w:r>
      <w:r w:rsidR="007D30E0">
        <w:rPr>
          <w:rFonts w:ascii="Verdana" w:hAnsi="Verdana" w:cs="Courier New"/>
          <w:b/>
          <w:color w:val="000000"/>
          <w:sz w:val="18"/>
          <w:szCs w:val="18"/>
          <w:lang w:val="el-GR"/>
        </w:rPr>
        <w:t>Ά</w:t>
      </w:r>
      <w:r w:rsidR="00E72D54" w:rsidRPr="00E72D54">
        <w:rPr>
          <w:rFonts w:ascii="Verdana" w:hAnsi="Verdana" w:cs="Courier New"/>
          <w:b/>
          <w:color w:val="000000"/>
          <w:sz w:val="18"/>
          <w:szCs w:val="18"/>
          <w:lang w:val="el-GR"/>
        </w:rPr>
        <w:t>ρθρo</w:t>
      </w:r>
      <w:r w:rsidRPr="00242546">
        <w:rPr>
          <w:rFonts w:ascii="Verdana" w:hAnsi="Verdana" w:cs="Courier New"/>
          <w:b/>
          <w:color w:val="000000"/>
          <w:sz w:val="18"/>
          <w:szCs w:val="18"/>
          <w:lang w:val="el-GR"/>
        </w:rPr>
        <w:t xml:space="preserve"> 4</w:t>
      </w:r>
      <w:r w:rsidR="00E72D54">
        <w:rPr>
          <w:rFonts w:ascii="Verdana" w:hAnsi="Verdana" w:cs="Courier New"/>
          <w:b/>
          <w:color w:val="000000"/>
          <w:sz w:val="18"/>
          <w:szCs w:val="18"/>
          <w:lang w:val="el-GR"/>
        </w:rPr>
        <w:br/>
      </w:r>
      <w:r w:rsidRPr="00242546">
        <w:rPr>
          <w:rFonts w:ascii="Verdana" w:hAnsi="Verdana" w:cs="Courier New"/>
          <w:color w:val="000000"/>
          <w:sz w:val="18"/>
          <w:szCs w:val="18"/>
          <w:lang w:val="el-GR"/>
        </w:rPr>
        <w:t xml:space="preserve"> Το άρθρο 10 του Π.Δ.133/1998, τροποποιείται ως εξής:</w:t>
      </w:r>
      <w:r w:rsidR="005B3517">
        <w:rPr>
          <w:rFonts w:ascii="Verdana" w:hAnsi="Verdana" w:cs="Courier New"/>
          <w:color w:val="000000"/>
          <w:sz w:val="18"/>
          <w:szCs w:val="18"/>
          <w:lang w:val="el-GR"/>
        </w:rPr>
        <w:t xml:space="preserve"> </w:t>
      </w:r>
      <w:r w:rsidR="007D30E0">
        <w:rPr>
          <w:rFonts w:ascii="Verdana" w:hAnsi="Verdana" w:cs="Courier New"/>
          <w:color w:val="000000"/>
          <w:sz w:val="18"/>
          <w:szCs w:val="18"/>
          <w:lang w:val="el-GR"/>
        </w:rPr>
        <w:t xml:space="preserve"> "Ά</w:t>
      </w:r>
      <w:r w:rsidRPr="00242546">
        <w:rPr>
          <w:rFonts w:ascii="Verdana" w:hAnsi="Verdana" w:cs="Courier New"/>
          <w:color w:val="000000"/>
          <w:sz w:val="18"/>
          <w:szCs w:val="18"/>
          <w:lang w:val="el-GR"/>
        </w:rPr>
        <w:t>ρθρo 10 (άρθρα 13, 14, 15 οδηγίας 93/7/ΕΟΚ)</w:t>
      </w:r>
    </w:p>
    <w:p w:rsidR="00242546" w:rsidRPr="00242546" w:rsidRDefault="00242546"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r w:rsidRPr="00242546">
        <w:rPr>
          <w:rFonts w:ascii="Verdana" w:hAnsi="Verdana" w:cs="Courier New"/>
          <w:color w:val="000000"/>
          <w:sz w:val="18"/>
          <w:szCs w:val="18"/>
          <w:lang w:val="el-GR"/>
        </w:rPr>
        <w:t xml:space="preserve"> 1. Οι διατάξεις του παρόντος ισχύουν για τα πολιτιστικά αγαθά που απομακρύνονται παράνομα από το έδαφος κράτους</w:t>
      </w:r>
      <w:r w:rsidR="00E72D54">
        <w:rPr>
          <w:rFonts w:ascii="Verdana" w:hAnsi="Verdana" w:cs="Courier New"/>
          <w:color w:val="000000"/>
          <w:sz w:val="18"/>
          <w:szCs w:val="18"/>
          <w:lang w:val="el-GR"/>
        </w:rPr>
        <w:t xml:space="preserve"> </w:t>
      </w:r>
      <w:r w:rsidRPr="00242546">
        <w:rPr>
          <w:rFonts w:ascii="Verdana" w:hAnsi="Verdana" w:cs="Courier New"/>
          <w:color w:val="000000"/>
          <w:sz w:val="18"/>
          <w:szCs w:val="18"/>
          <w:lang w:val="el-GR"/>
        </w:rPr>
        <w:t xml:space="preserve">μέλους από </w:t>
      </w:r>
      <w:r w:rsidR="007D30E0">
        <w:rPr>
          <w:rFonts w:ascii="Verdana" w:hAnsi="Verdana" w:cs="Courier New"/>
          <w:color w:val="000000"/>
          <w:sz w:val="18"/>
          <w:szCs w:val="18"/>
          <w:lang w:val="el-GR"/>
        </w:rPr>
        <w:t>την 1η Ιανουαρίου 1993 και μετά</w:t>
      </w:r>
      <w:r w:rsidRPr="00242546">
        <w:rPr>
          <w:rFonts w:ascii="Verdana" w:hAnsi="Verdana" w:cs="Courier New"/>
          <w:color w:val="000000"/>
          <w:sz w:val="18"/>
          <w:szCs w:val="18"/>
          <w:lang w:val="el-GR"/>
        </w:rPr>
        <w:t>, καθώς και στις αιτήσεις επιστροφής πολιτιστικών αγαθών που απομακρύνθηκαν παράνομα από το έδαφος άλλων κρατών μελών πριν από την 1η Ιανουαρίου 1993.</w:t>
      </w:r>
    </w:p>
    <w:p w:rsidR="00242546" w:rsidRPr="00242546" w:rsidRDefault="00242546"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r w:rsidRPr="00242546">
        <w:rPr>
          <w:rFonts w:ascii="Verdana" w:hAnsi="Verdana" w:cs="Courier New"/>
          <w:color w:val="000000"/>
          <w:sz w:val="18"/>
          <w:szCs w:val="18"/>
          <w:lang w:val="el-GR"/>
        </w:rPr>
        <w:t xml:space="preserve"> 2. Το παρόν Προεδρικό Διάταγμα δεν θίγει την δυνατότητα άσκησης, σύμφωνα με το ελληνικό δίκαιο, αγωγών και ποινικών διώξεων εκ μέρους της Ελλάδας ή και του κυρίου κλαπέντος πολιτιστικού αγαθού".</w:t>
      </w:r>
    </w:p>
    <w:p w:rsidR="00242546" w:rsidRPr="00242546" w:rsidRDefault="007D30E0"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r>
        <w:rPr>
          <w:rFonts w:ascii="Verdana" w:hAnsi="Verdana" w:cs="Courier New"/>
          <w:b/>
          <w:color w:val="000000"/>
          <w:sz w:val="18"/>
          <w:szCs w:val="18"/>
          <w:lang w:val="el-GR"/>
        </w:rPr>
        <w:t>Ά</w:t>
      </w:r>
      <w:r w:rsidR="00E72D54" w:rsidRPr="00E72D54">
        <w:rPr>
          <w:rFonts w:ascii="Verdana" w:hAnsi="Verdana" w:cs="Courier New"/>
          <w:b/>
          <w:color w:val="000000"/>
          <w:sz w:val="18"/>
          <w:szCs w:val="18"/>
          <w:lang w:val="el-GR"/>
        </w:rPr>
        <w:t>ρθρo</w:t>
      </w:r>
      <w:r w:rsidR="00E72D54" w:rsidRPr="00242546">
        <w:rPr>
          <w:rFonts w:ascii="Verdana" w:hAnsi="Verdana" w:cs="Courier New"/>
          <w:color w:val="000000"/>
          <w:sz w:val="18"/>
          <w:szCs w:val="18"/>
          <w:lang w:val="el-GR"/>
        </w:rPr>
        <w:t xml:space="preserve"> </w:t>
      </w:r>
      <w:r w:rsidR="005B3517" w:rsidRPr="005B3517">
        <w:rPr>
          <w:rFonts w:ascii="Verdana" w:hAnsi="Verdana" w:cs="Courier New"/>
          <w:b/>
          <w:color w:val="000000"/>
          <w:sz w:val="18"/>
          <w:szCs w:val="18"/>
          <w:lang w:val="el-GR"/>
        </w:rPr>
        <w:t xml:space="preserve">5 </w:t>
      </w:r>
      <w:r w:rsidR="00242546" w:rsidRPr="00242546">
        <w:rPr>
          <w:rFonts w:ascii="Verdana" w:hAnsi="Verdana" w:cs="Courier New"/>
          <w:color w:val="000000"/>
          <w:sz w:val="18"/>
          <w:szCs w:val="18"/>
          <w:lang w:val="el-GR"/>
        </w:rPr>
        <w:t>(άρθρο 1 της Οδηγίας 2001/38/Ε.Κ)</w:t>
      </w:r>
      <w:r w:rsidR="00E72D54">
        <w:rPr>
          <w:rFonts w:ascii="Verdana" w:hAnsi="Verdana" w:cs="Courier New"/>
          <w:color w:val="000000"/>
          <w:sz w:val="18"/>
          <w:szCs w:val="18"/>
          <w:lang w:val="el-GR"/>
        </w:rPr>
        <w:br/>
      </w:r>
      <w:r w:rsidR="00242546" w:rsidRPr="00242546">
        <w:rPr>
          <w:rFonts w:ascii="Verdana" w:hAnsi="Verdana" w:cs="Courier New"/>
          <w:color w:val="000000"/>
          <w:sz w:val="18"/>
          <w:szCs w:val="18"/>
          <w:lang w:val="el-GR"/>
        </w:rPr>
        <w:t xml:space="preserve"> Το άρθρο 11 του Π.Δ. 133/98, τροποποιείται στο τμήμα B του προσαρτημένου σε αυτό, παραρτήματος, ως εξής:</w:t>
      </w:r>
    </w:p>
    <w:p w:rsidR="00242546" w:rsidRPr="00242546" w:rsidRDefault="00242546"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r w:rsidRPr="00242546">
        <w:rPr>
          <w:rFonts w:ascii="Verdana" w:hAnsi="Verdana" w:cs="Courier New"/>
          <w:color w:val="000000"/>
          <w:sz w:val="18"/>
          <w:szCs w:val="18"/>
          <w:lang w:val="el-GR"/>
        </w:rPr>
        <w:t>1. Μετά το πρώτο εδάφιο του Β τμήμ</w:t>
      </w:r>
      <w:r w:rsidR="00E72D54">
        <w:rPr>
          <w:rFonts w:ascii="Verdana" w:hAnsi="Verdana" w:cs="Courier New"/>
          <w:color w:val="000000"/>
          <w:sz w:val="18"/>
          <w:szCs w:val="18"/>
          <w:lang w:val="el-GR"/>
        </w:rPr>
        <w:t>ατος, οι λέξεις που απαρτίζουν το</w:t>
      </w:r>
      <w:r w:rsidRPr="00242546">
        <w:rPr>
          <w:rFonts w:ascii="Verdana" w:hAnsi="Verdana" w:cs="Courier New"/>
          <w:color w:val="000000"/>
          <w:sz w:val="18"/>
          <w:szCs w:val="18"/>
          <w:lang w:val="el-GR"/>
        </w:rPr>
        <w:t xml:space="preserve"> τίτλο: </w:t>
      </w:r>
      <w:r w:rsidR="00E72D54">
        <w:rPr>
          <w:rFonts w:ascii="Verdana" w:hAnsi="Verdana" w:cs="Courier New"/>
          <w:color w:val="000000"/>
          <w:sz w:val="18"/>
          <w:szCs w:val="18"/>
          <w:lang w:val="el-GR"/>
        </w:rPr>
        <w:br/>
      </w:r>
      <w:r w:rsidRPr="00242546">
        <w:rPr>
          <w:rFonts w:ascii="Verdana" w:hAnsi="Verdana" w:cs="Courier New"/>
          <w:color w:val="000000"/>
          <w:sz w:val="18"/>
          <w:szCs w:val="18"/>
          <w:lang w:val="el-GR"/>
        </w:rPr>
        <w:t>"ΑΞΙΕΣ: 0 (μηδέν)" αντικαθίσταται από τις λέξεις:</w:t>
      </w:r>
      <w:r w:rsidR="005B3517" w:rsidRPr="005B3517">
        <w:rPr>
          <w:rFonts w:ascii="Verdana" w:hAnsi="Verdana" w:cs="Courier New"/>
          <w:color w:val="000000"/>
          <w:sz w:val="18"/>
          <w:szCs w:val="18"/>
          <w:lang w:val="el-GR"/>
        </w:rPr>
        <w:t xml:space="preserve"> </w:t>
      </w:r>
      <w:r w:rsidRPr="00242546">
        <w:rPr>
          <w:rFonts w:ascii="Verdana" w:hAnsi="Verdana" w:cs="Courier New"/>
          <w:color w:val="000000"/>
          <w:sz w:val="18"/>
          <w:szCs w:val="18"/>
          <w:lang w:val="el-GR"/>
        </w:rPr>
        <w:t>"ΑΞΙΕΣ: ανεξαρτήτως αξίας"</w:t>
      </w:r>
    </w:p>
    <w:p w:rsidR="00242546" w:rsidRPr="00242546" w:rsidRDefault="00242546"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r w:rsidRPr="00242546">
        <w:rPr>
          <w:rFonts w:ascii="Verdana" w:hAnsi="Verdana" w:cs="Courier New"/>
          <w:color w:val="000000"/>
          <w:sz w:val="18"/>
          <w:szCs w:val="18"/>
          <w:lang w:val="el-GR"/>
        </w:rPr>
        <w:t xml:space="preserve">2. Το τελευταίο εδάφιο του τμήματος B τoυ παραρτήματος, αντικαθίσταται ως εξής: </w:t>
      </w:r>
      <w:r w:rsidR="00E72D54">
        <w:rPr>
          <w:rFonts w:ascii="Verdana" w:hAnsi="Verdana" w:cs="Courier New"/>
          <w:color w:val="000000"/>
          <w:sz w:val="18"/>
          <w:szCs w:val="18"/>
          <w:lang w:val="el-GR"/>
        </w:rPr>
        <w:br/>
      </w:r>
      <w:r w:rsidRPr="00242546">
        <w:rPr>
          <w:rFonts w:ascii="Verdana" w:hAnsi="Verdana" w:cs="Courier New"/>
          <w:color w:val="000000"/>
          <w:sz w:val="18"/>
          <w:szCs w:val="18"/>
          <w:lang w:val="el-GR"/>
        </w:rPr>
        <w:t>"Για τα κράτη μέλη των οποίων το νόμισμα δεν είναι το ευρώ, οι αξίες που εκφράζονται σε ευρώ στο παράρτημα, μετατρέπονται και εκφράζονται στα εθνικά νομίσματα με βάση τη συναλλαγματική ισοτιμία της 31ης Δεκεμβρίου 2001 που δημοσιεύεται στην Επίσημη Εφημερίδα των Ευρωπαϊκών Κοινοτήτων. Η ισοτιμία στα εθνικά νομίσματα αναθεωρείται ανά διετία, με ισχύ από τη 31 η Δεκεμβρίου 2001. Ο υπολογισμός της εν λόγω ισοτιμίας βασίζεται στο μέσο όρο της καθημερινής αξίας αυτών των νομισμάτων, εκφρασμένων σε ευρώ, κατά το εικοσιτετράμηνο που λήγει την τελευταία ημέρα του μηνός Αυγούστου ο οποίος προηγείται της αναθεώρησης η οποία αρχίζει να ισχύει την 31η Δεκεμβρίου. Η εν λόγω μέθοδος υπολογισμού επανεξετάζεται από τη Συμβουλευτική Επιτροπή Πολιτιστικών Αγαθών κατόπιν προτάσεως της Επιτροπής, κατ`</w:t>
      </w:r>
      <w:r w:rsidR="00E72D54">
        <w:rPr>
          <w:rFonts w:ascii="Verdana" w:hAnsi="Verdana" w:cs="Courier New"/>
          <w:color w:val="000000"/>
          <w:sz w:val="18"/>
          <w:szCs w:val="18"/>
          <w:lang w:val="el-GR"/>
        </w:rPr>
        <w:t xml:space="preserve"> </w:t>
      </w:r>
      <w:r w:rsidRPr="00242546">
        <w:rPr>
          <w:rFonts w:ascii="Verdana" w:hAnsi="Verdana" w:cs="Courier New"/>
          <w:color w:val="000000"/>
          <w:sz w:val="18"/>
          <w:szCs w:val="18"/>
          <w:lang w:val="el-GR"/>
        </w:rPr>
        <w:t xml:space="preserve">αρχήν δύο έτη μετά την πρώτη εφαρμογή της. Για κάθε αναθεώρηση, οι αξίες που εκφράζονται σε ευρώ και οι ισοτιμίες στα εθνικά νομίσματα δημοσιεύονται περιοδικώς στην Επίσημη Εφημερίδα των </w:t>
      </w:r>
      <w:r w:rsidR="00E72D54" w:rsidRPr="00242546">
        <w:rPr>
          <w:rFonts w:ascii="Verdana" w:hAnsi="Verdana" w:cs="Courier New"/>
          <w:color w:val="000000"/>
          <w:sz w:val="18"/>
          <w:szCs w:val="18"/>
          <w:lang w:val="el-GR"/>
        </w:rPr>
        <w:t>Ευρωπαϊκών</w:t>
      </w:r>
      <w:r w:rsidRPr="00242546">
        <w:rPr>
          <w:rFonts w:ascii="Verdana" w:hAnsi="Verdana" w:cs="Courier New"/>
          <w:color w:val="000000"/>
          <w:sz w:val="18"/>
          <w:szCs w:val="18"/>
          <w:lang w:val="el-GR"/>
        </w:rPr>
        <w:t xml:space="preserve"> Κοινοτήτων ήδη από τις πρώτες ημέρες του Νοεμβρίου ο οποίος προηγείται της ημερομηνίας από την οποία οι αναθεωρημένες τιμές τίθενται σε ισχύ".</w:t>
      </w:r>
    </w:p>
    <w:p w:rsidR="00242546" w:rsidRPr="00242546" w:rsidRDefault="007D30E0" w:rsidP="0024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rPr>
          <w:rFonts w:ascii="Verdana" w:hAnsi="Verdana" w:cs="Courier New"/>
          <w:color w:val="000000"/>
          <w:sz w:val="18"/>
          <w:szCs w:val="18"/>
          <w:lang w:val="el-GR"/>
        </w:rPr>
      </w:pPr>
      <w:r>
        <w:rPr>
          <w:rFonts w:ascii="Verdana" w:hAnsi="Verdana" w:cs="Courier New"/>
          <w:b/>
          <w:color w:val="000000"/>
          <w:sz w:val="18"/>
          <w:szCs w:val="18"/>
          <w:lang w:val="el-GR"/>
        </w:rPr>
        <w:t>Ά</w:t>
      </w:r>
      <w:r w:rsidR="00E72D54" w:rsidRPr="00E72D54">
        <w:rPr>
          <w:rFonts w:ascii="Verdana" w:hAnsi="Verdana" w:cs="Courier New"/>
          <w:b/>
          <w:color w:val="000000"/>
          <w:sz w:val="18"/>
          <w:szCs w:val="18"/>
          <w:lang w:val="el-GR"/>
        </w:rPr>
        <w:t>ρθρo</w:t>
      </w:r>
      <w:r w:rsidR="00242546" w:rsidRPr="00242546">
        <w:rPr>
          <w:rFonts w:ascii="Verdana" w:hAnsi="Verdana" w:cs="Courier New"/>
          <w:b/>
          <w:color w:val="000000"/>
          <w:sz w:val="18"/>
          <w:szCs w:val="18"/>
          <w:lang w:val="el-GR"/>
        </w:rPr>
        <w:t xml:space="preserve"> 6</w:t>
      </w:r>
      <w:r w:rsidR="005B3517" w:rsidRPr="005B3517">
        <w:rPr>
          <w:rFonts w:ascii="Verdana" w:hAnsi="Verdana" w:cs="Courier New"/>
          <w:b/>
          <w:color w:val="000000"/>
          <w:sz w:val="18"/>
          <w:szCs w:val="18"/>
          <w:lang w:val="el-GR"/>
        </w:rPr>
        <w:br/>
      </w:r>
      <w:r w:rsidR="00242546" w:rsidRPr="00242546">
        <w:rPr>
          <w:rFonts w:ascii="Verdana" w:hAnsi="Verdana" w:cs="Courier New"/>
          <w:color w:val="000000"/>
          <w:sz w:val="18"/>
          <w:szCs w:val="18"/>
          <w:lang w:val="el-GR"/>
        </w:rPr>
        <w:t xml:space="preserve"> Η ισχύς του παρόντος Π.Δ/τος αρχίζει από της δημοσιεύσεώς του, στην Εφημερίδα της Κυβερνήσεως.</w:t>
      </w:r>
    </w:p>
    <w:p w:rsidR="00242546" w:rsidRPr="00242546" w:rsidRDefault="00242546" w:rsidP="007D3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18"/>
          <w:szCs w:val="18"/>
          <w:lang w:val="el-GR"/>
        </w:rPr>
      </w:pPr>
      <w:r w:rsidRPr="00242546">
        <w:rPr>
          <w:rFonts w:ascii="Verdana" w:hAnsi="Verdana" w:cs="Courier New"/>
          <w:color w:val="000000"/>
          <w:sz w:val="18"/>
          <w:szCs w:val="18"/>
          <w:lang w:val="el-GR"/>
        </w:rPr>
        <w:t>Στον Υπουργό Πολιτισμού ανατίθεται η δημοσίευση και η εκτέλεση του παρόντος διατάγματος.</w:t>
      </w:r>
    </w:p>
    <w:p w:rsidR="00242546" w:rsidRPr="00242546" w:rsidRDefault="00242546" w:rsidP="007D3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300" w:right="150"/>
        <w:jc w:val="center"/>
        <w:rPr>
          <w:rFonts w:ascii="Verdana" w:hAnsi="Verdana" w:cs="Courier New"/>
          <w:color w:val="000000"/>
          <w:sz w:val="18"/>
          <w:szCs w:val="18"/>
          <w:lang w:val="el-GR"/>
        </w:rPr>
      </w:pPr>
      <w:r w:rsidRPr="00242546">
        <w:rPr>
          <w:rFonts w:ascii="Verdana" w:hAnsi="Verdana" w:cs="Courier New"/>
          <w:color w:val="000000"/>
          <w:sz w:val="18"/>
          <w:szCs w:val="18"/>
          <w:lang w:val="el-GR"/>
        </w:rPr>
        <w:t>Αθήνα, 17 Μαρτίου 2003</w:t>
      </w:r>
    </w:p>
    <w:sectPr w:rsidR="00242546" w:rsidRPr="00242546" w:rsidSect="006B2827">
      <w:headerReference w:type="default" r:id="rId7"/>
      <w:footerReference w:type="default" r:id="rId8"/>
      <w:pgSz w:w="12240" w:h="15840"/>
      <w:pgMar w:top="1440" w:right="1080" w:bottom="1440" w:left="1080" w:header="708" w:footer="2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F58" w:rsidRDefault="00E70F58">
      <w:r>
        <w:separator/>
      </w:r>
    </w:p>
  </w:endnote>
  <w:endnote w:type="continuationSeparator" w:id="1">
    <w:p w:rsidR="00E70F58" w:rsidRDefault="00E70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A91" w:rsidRPr="00D651C8" w:rsidRDefault="005F3A91" w:rsidP="0030656A">
    <w:pPr>
      <w:pStyle w:val="Footer"/>
      <w:jc w:val="center"/>
      <w:rPr>
        <w:b/>
        <w:color w:val="4D4D4D"/>
        <w:sz w:val="18"/>
        <w:szCs w:val="18"/>
      </w:rPr>
    </w:pPr>
    <w:r>
      <w:rPr>
        <w:b/>
        <w:color w:val="4D4D4D"/>
        <w:sz w:val="18"/>
        <w:szCs w:val="18"/>
      </w:rPr>
      <w:t>www.law-archaeology.gr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F58" w:rsidRDefault="00E70F58">
      <w:r>
        <w:separator/>
      </w:r>
    </w:p>
  </w:footnote>
  <w:footnote w:type="continuationSeparator" w:id="1">
    <w:p w:rsidR="00E70F58" w:rsidRDefault="00E70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A91" w:rsidRPr="00537C01" w:rsidRDefault="003D2722" w:rsidP="004C7EEC">
    <w:pPr>
      <w:pStyle w:val="Header"/>
      <w:tabs>
        <w:tab w:val="clear" w:pos="8640"/>
        <w:tab w:val="left" w:pos="2340"/>
        <w:tab w:val="left" w:pos="9540"/>
      </w:tabs>
      <w:spacing w:before="60" w:after="60"/>
      <w:ind w:left="2340"/>
      <w:jc w:val="center"/>
      <w:rPr>
        <w:rFonts w:ascii="Palatino Linotype" w:hAnsi="Palatino Linotype"/>
        <w:b/>
        <w:color w:val="4D4D4D"/>
        <w:spacing w:val="30"/>
        <w:sz w:val="22"/>
        <w:szCs w:val="22"/>
      </w:rPr>
    </w:pPr>
    <w:r>
      <w:rPr>
        <w:rFonts w:ascii="Palatino Linotype" w:hAnsi="Palatino Linotype"/>
        <w:bCs/>
        <w:noProof/>
        <w:color w:val="4D4D4D"/>
        <w:spacing w:val="30"/>
        <w:sz w:val="28"/>
        <w:szCs w:val="28"/>
        <w:lang w:val="el-GR"/>
      </w:rPr>
      <w:drawing>
        <wp:anchor distT="0" distB="0" distL="114300" distR="114300" simplePos="0" relativeHeight="251657216" behindDoc="0" locked="0" layoutInCell="1" allowOverlap="0">
          <wp:simplePos x="0" y="0"/>
          <wp:positionH relativeFrom="column">
            <wp:posOffset>0</wp:posOffset>
          </wp:positionH>
          <wp:positionV relativeFrom="paragraph">
            <wp:posOffset>-106680</wp:posOffset>
          </wp:positionV>
          <wp:extent cx="1257300" cy="680720"/>
          <wp:effectExtent l="19050" t="0" r="0" b="0"/>
          <wp:wrapSquare wrapText="bothSides"/>
          <wp:docPr id="3" name="Picture 3" descr="gr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ypes"/>
                  <pic:cNvPicPr>
                    <a:picLocks noChangeAspect="1" noChangeArrowheads="1"/>
                  </pic:cNvPicPr>
                </pic:nvPicPr>
                <pic:blipFill>
                  <a:blip r:embed="rId1"/>
                  <a:srcRect/>
                  <a:stretch>
                    <a:fillRect/>
                  </a:stretch>
                </pic:blipFill>
                <pic:spPr bwMode="auto">
                  <a:xfrm>
                    <a:off x="0" y="0"/>
                    <a:ext cx="1257300" cy="680720"/>
                  </a:xfrm>
                  <a:prstGeom prst="rect">
                    <a:avLst/>
                  </a:prstGeom>
                  <a:noFill/>
                  <a:ln w="9525">
                    <a:noFill/>
                    <a:miter lim="800000"/>
                    <a:headEnd/>
                    <a:tailEnd/>
                  </a:ln>
                </pic:spPr>
              </pic:pic>
            </a:graphicData>
          </a:graphic>
        </wp:anchor>
      </w:drawing>
    </w:r>
    <w:r w:rsidR="005F3A91" w:rsidRPr="00537C01">
      <w:rPr>
        <w:rFonts w:ascii="Palatino Linotype" w:hAnsi="Palatino Linotype"/>
        <w:bCs/>
        <w:color w:val="4D4D4D"/>
        <w:spacing w:val="30"/>
        <w:sz w:val="28"/>
        <w:szCs w:val="28"/>
      </w:rPr>
      <w:t>H</w:t>
    </w:r>
    <w:r w:rsidR="005F3A91" w:rsidRPr="00537C01">
      <w:rPr>
        <w:rFonts w:ascii="Palatino Linotype" w:hAnsi="Palatino Linotype"/>
        <w:bCs/>
        <w:color w:val="4D4D4D"/>
        <w:spacing w:val="30"/>
        <w:sz w:val="22"/>
        <w:szCs w:val="22"/>
      </w:rPr>
      <w:t>ELLEN</w:t>
    </w:r>
    <w:r w:rsidR="005F3A91" w:rsidRPr="00537C01">
      <w:rPr>
        <w:rFonts w:ascii="Palatino Linotype" w:hAnsi="Palatino Linotype"/>
        <w:b/>
        <w:color w:val="4D4D4D"/>
        <w:spacing w:val="30"/>
        <w:sz w:val="22"/>
        <w:szCs w:val="22"/>
      </w:rPr>
      <w:t xml:space="preserve">IC </w:t>
    </w:r>
    <w:r w:rsidR="005F3A91" w:rsidRPr="00537C01">
      <w:rPr>
        <w:rFonts w:ascii="Palatino Linotype" w:hAnsi="Palatino Linotype"/>
        <w:bCs/>
        <w:color w:val="4D4D4D"/>
        <w:spacing w:val="30"/>
        <w:sz w:val="32"/>
        <w:szCs w:val="32"/>
      </w:rPr>
      <w:t>S</w:t>
    </w:r>
    <w:r w:rsidR="005F3A91" w:rsidRPr="00537C01">
      <w:rPr>
        <w:rFonts w:ascii="Palatino Linotype" w:hAnsi="Palatino Linotype"/>
        <w:b/>
        <w:color w:val="4D4D4D"/>
        <w:spacing w:val="30"/>
        <w:sz w:val="22"/>
        <w:szCs w:val="22"/>
      </w:rPr>
      <w:t xml:space="preserve">OCIETY FOR </w:t>
    </w:r>
    <w:r w:rsidR="005F3A91" w:rsidRPr="00537C01">
      <w:rPr>
        <w:rFonts w:ascii="Palatino Linotype" w:hAnsi="Palatino Linotype"/>
        <w:bCs/>
        <w:color w:val="4D4D4D"/>
        <w:spacing w:val="30"/>
        <w:sz w:val="28"/>
        <w:szCs w:val="28"/>
      </w:rPr>
      <w:t>L</w:t>
    </w:r>
    <w:r w:rsidR="005F3A91" w:rsidRPr="00537C01">
      <w:rPr>
        <w:rFonts w:ascii="Palatino Linotype" w:hAnsi="Palatino Linotype"/>
        <w:b/>
        <w:color w:val="4D4D4D"/>
        <w:spacing w:val="30"/>
        <w:sz w:val="22"/>
        <w:szCs w:val="22"/>
      </w:rPr>
      <w:t xml:space="preserve">AW </w:t>
    </w:r>
    <w:r w:rsidR="005F3A91" w:rsidRPr="00537C01">
      <w:rPr>
        <w:rFonts w:ascii="Palatino Linotype" w:hAnsi="Palatino Linotype"/>
        <w:bCs/>
        <w:color w:val="4D4D4D"/>
        <w:spacing w:val="30"/>
        <w:sz w:val="22"/>
        <w:szCs w:val="22"/>
      </w:rPr>
      <w:t xml:space="preserve">AND </w:t>
    </w:r>
    <w:r w:rsidR="005F3A91" w:rsidRPr="00537C01">
      <w:rPr>
        <w:rFonts w:ascii="Palatino Linotype" w:hAnsi="Palatino Linotype"/>
        <w:bCs/>
        <w:color w:val="4D4D4D"/>
        <w:spacing w:val="30"/>
        <w:sz w:val="28"/>
        <w:szCs w:val="28"/>
      </w:rPr>
      <w:t>A</w:t>
    </w:r>
    <w:r w:rsidR="005F3A91" w:rsidRPr="00537C01">
      <w:rPr>
        <w:rFonts w:ascii="Palatino Linotype" w:hAnsi="Palatino Linotype"/>
        <w:b/>
        <w:color w:val="4D4D4D"/>
        <w:spacing w:val="30"/>
        <w:sz w:val="22"/>
        <w:szCs w:val="22"/>
      </w:rPr>
      <w:t>RCHAEOLOGY</w:t>
    </w:r>
    <w:r w:rsidR="005F3A91" w:rsidRPr="00537C01">
      <w:rPr>
        <w:rFonts w:ascii="Palatino Linotype" w:hAnsi="Palatino Linotype"/>
        <w:b/>
        <w:color w:val="4D4D4D"/>
        <w:spacing w:val="30"/>
        <w:sz w:val="16"/>
        <w:szCs w:val="16"/>
      </w:rPr>
      <w:tab/>
    </w:r>
  </w:p>
  <w:p w:rsidR="005F3A91" w:rsidRPr="00537C01" w:rsidRDefault="003624BE" w:rsidP="004C7EEC">
    <w:pPr>
      <w:pStyle w:val="Header"/>
      <w:tabs>
        <w:tab w:val="clear" w:pos="4320"/>
        <w:tab w:val="clear" w:pos="8640"/>
        <w:tab w:val="center" w:pos="2340"/>
        <w:tab w:val="left" w:pos="9180"/>
      </w:tabs>
      <w:spacing w:before="60" w:after="60"/>
      <w:ind w:left="2700" w:right="-720" w:hanging="180"/>
      <w:rPr>
        <w:rFonts w:ascii="Palatino Linotype" w:hAnsi="Palatino Linotype"/>
        <w:b/>
        <w:color w:val="4D4D4D"/>
        <w:spacing w:val="30"/>
      </w:rPr>
    </w:pPr>
    <w:r w:rsidRPr="003624BE">
      <w:rPr>
        <w:rFonts w:ascii="Palatino Linotype" w:hAnsi="Palatino Linotype"/>
        <w:b/>
        <w:noProof/>
        <w:color w:val="4D4D4D"/>
        <w:spacing w:val="30"/>
      </w:rPr>
      <w:pict>
        <v:line id="_x0000_s2055" style="position:absolute;left:0;text-align:left;flip:x y;z-index:251658240" from="99pt,0" to="7in,2.25pt" strokecolor="#4d4d4d" strokeweight="1.75pt"/>
      </w:pict>
    </w:r>
    <w:r w:rsidR="005F3A91" w:rsidRPr="00537C01">
      <w:rPr>
        <w:rFonts w:ascii="Palatino Linotype" w:hAnsi="Palatino Linotype"/>
        <w:b/>
        <w:color w:val="4D4D4D"/>
        <w:spacing w:val="30"/>
      </w:rPr>
      <w:t xml:space="preserve"> </w:t>
    </w:r>
    <w:r w:rsidR="005F3A91" w:rsidRPr="00537C01">
      <w:rPr>
        <w:rFonts w:ascii="Palatino Linotype" w:hAnsi="Palatino Linotype"/>
        <w:b/>
        <w:color w:val="4D4D4D"/>
        <w:spacing w:val="30"/>
        <w:lang w:val="el-GR"/>
      </w:rPr>
      <w:t>Ε</w:t>
    </w:r>
    <w:r w:rsidR="005F3A91" w:rsidRPr="00537C01">
      <w:rPr>
        <w:rFonts w:ascii="Palatino Linotype" w:hAnsi="Palatino Linotype"/>
        <w:b/>
        <w:color w:val="4D4D4D"/>
        <w:spacing w:val="30"/>
        <w:sz w:val="20"/>
        <w:szCs w:val="20"/>
        <w:lang w:val="el-GR"/>
      </w:rPr>
      <w:t>ΛΛΗΝΙΚΗ</w:t>
    </w:r>
    <w:r w:rsidR="005F3A91" w:rsidRPr="00537C01">
      <w:rPr>
        <w:rFonts w:ascii="Palatino Linotype" w:hAnsi="Palatino Linotype"/>
        <w:b/>
        <w:color w:val="4D4D4D"/>
        <w:spacing w:val="30"/>
      </w:rPr>
      <w:t xml:space="preserve"> </w:t>
    </w:r>
    <w:r w:rsidR="005F3A91" w:rsidRPr="00537C01">
      <w:rPr>
        <w:rFonts w:ascii="Palatino Linotype" w:hAnsi="Palatino Linotype"/>
        <w:b/>
        <w:color w:val="4D4D4D"/>
        <w:spacing w:val="30"/>
        <w:lang w:val="el-GR"/>
      </w:rPr>
      <w:t>Ε</w:t>
    </w:r>
    <w:r w:rsidR="005F3A91" w:rsidRPr="00537C01">
      <w:rPr>
        <w:rFonts w:ascii="Palatino Linotype" w:hAnsi="Palatino Linotype"/>
        <w:b/>
        <w:color w:val="4D4D4D"/>
        <w:spacing w:val="30"/>
        <w:sz w:val="20"/>
        <w:szCs w:val="20"/>
        <w:lang w:val="el-GR"/>
      </w:rPr>
      <w:t>ΤΑΙΡΙΑ</w:t>
    </w:r>
    <w:r w:rsidR="005F3A91" w:rsidRPr="00537C01">
      <w:rPr>
        <w:rFonts w:ascii="Palatino Linotype" w:hAnsi="Palatino Linotype"/>
        <w:b/>
        <w:color w:val="4D4D4D"/>
        <w:spacing w:val="30"/>
      </w:rPr>
      <w:t xml:space="preserve"> </w:t>
    </w:r>
    <w:r w:rsidR="005F3A91" w:rsidRPr="00537C01">
      <w:rPr>
        <w:rFonts w:ascii="Palatino Linotype" w:hAnsi="Palatino Linotype"/>
        <w:b/>
        <w:color w:val="4D4D4D"/>
        <w:spacing w:val="30"/>
        <w:lang w:val="el-GR"/>
      </w:rPr>
      <w:t>Δ</w:t>
    </w:r>
    <w:r w:rsidR="005F3A91" w:rsidRPr="00537C01">
      <w:rPr>
        <w:rFonts w:ascii="Palatino Linotype" w:hAnsi="Palatino Linotype"/>
        <w:b/>
        <w:color w:val="4D4D4D"/>
        <w:spacing w:val="30"/>
        <w:sz w:val="20"/>
        <w:szCs w:val="20"/>
        <w:lang w:val="el-GR"/>
      </w:rPr>
      <w:t>ΙΚΑΙΟΥ</w:t>
    </w:r>
    <w:r w:rsidR="005F3A91" w:rsidRPr="00537C01">
      <w:rPr>
        <w:rFonts w:ascii="Palatino Linotype" w:hAnsi="Palatino Linotype"/>
        <w:b/>
        <w:color w:val="4D4D4D"/>
        <w:spacing w:val="30"/>
      </w:rPr>
      <w:t xml:space="preserve"> </w:t>
    </w:r>
    <w:r w:rsidR="005F3A91" w:rsidRPr="00537C01">
      <w:rPr>
        <w:rFonts w:ascii="Palatino Linotype" w:hAnsi="Palatino Linotype"/>
        <w:b/>
        <w:color w:val="4D4D4D"/>
        <w:spacing w:val="30"/>
        <w:lang w:val="el-GR"/>
      </w:rPr>
      <w:t>Α</w:t>
    </w:r>
    <w:r w:rsidR="005F3A91" w:rsidRPr="00537C01">
      <w:rPr>
        <w:rFonts w:ascii="Palatino Linotype" w:hAnsi="Palatino Linotype"/>
        <w:b/>
        <w:color w:val="4D4D4D"/>
        <w:spacing w:val="30"/>
        <w:sz w:val="20"/>
        <w:szCs w:val="20"/>
        <w:lang w:val="el-GR"/>
      </w:rPr>
      <w:t>ΡΧΑΙΟΤΗΤΩΝ</w:t>
    </w:r>
  </w:p>
  <w:p w:rsidR="005F3A91" w:rsidRPr="00537C01" w:rsidRDefault="005F3A91" w:rsidP="00952A69">
    <w:pPr>
      <w:pStyle w:val="Header"/>
      <w:tabs>
        <w:tab w:val="clear" w:pos="8640"/>
        <w:tab w:val="left" w:pos="9180"/>
      </w:tabs>
      <w:spacing w:before="60" w:after="60"/>
      <w:ind w:left="2700" w:right="-720"/>
      <w:rPr>
        <w:rFonts w:ascii="Palatino Linotype" w:hAnsi="Palatino Linotype"/>
        <w:b/>
        <w:color w:val="4D4D4D"/>
        <w:spacing w:val="30"/>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7170">
      <o:colormru v:ext="edit" colors="#333,#4d4d4d"/>
    </o:shapedefaults>
    <o:shapelayout v:ext="edit">
      <o:idmap v:ext="edit" data="2"/>
    </o:shapelayout>
  </w:hdrShapeDefaults>
  <w:footnotePr>
    <w:footnote w:id="0"/>
    <w:footnote w:id="1"/>
  </w:footnotePr>
  <w:endnotePr>
    <w:endnote w:id="0"/>
    <w:endnote w:id="1"/>
  </w:endnotePr>
  <w:compat/>
  <w:rsids>
    <w:rsidRoot w:val="009D5973"/>
    <w:rsid w:val="000145E0"/>
    <w:rsid w:val="00040259"/>
    <w:rsid w:val="00053058"/>
    <w:rsid w:val="00072E35"/>
    <w:rsid w:val="00082BF0"/>
    <w:rsid w:val="000C7625"/>
    <w:rsid w:val="00177519"/>
    <w:rsid w:val="001D2CD5"/>
    <w:rsid w:val="00234487"/>
    <w:rsid w:val="00242546"/>
    <w:rsid w:val="002665B0"/>
    <w:rsid w:val="00296145"/>
    <w:rsid w:val="002B7434"/>
    <w:rsid w:val="0030656A"/>
    <w:rsid w:val="003401A4"/>
    <w:rsid w:val="003624BE"/>
    <w:rsid w:val="0039282F"/>
    <w:rsid w:val="003C59E4"/>
    <w:rsid w:val="003D2722"/>
    <w:rsid w:val="00400C95"/>
    <w:rsid w:val="00460F09"/>
    <w:rsid w:val="004802CA"/>
    <w:rsid w:val="004A021F"/>
    <w:rsid w:val="004A278C"/>
    <w:rsid w:val="004C7EEC"/>
    <w:rsid w:val="00537C01"/>
    <w:rsid w:val="00557E16"/>
    <w:rsid w:val="00595E72"/>
    <w:rsid w:val="005B3517"/>
    <w:rsid w:val="005E49DD"/>
    <w:rsid w:val="005F3A91"/>
    <w:rsid w:val="006B2827"/>
    <w:rsid w:val="006F0A21"/>
    <w:rsid w:val="007262D7"/>
    <w:rsid w:val="0078735F"/>
    <w:rsid w:val="007B769F"/>
    <w:rsid w:val="007C50E6"/>
    <w:rsid w:val="007D30E0"/>
    <w:rsid w:val="00915BF4"/>
    <w:rsid w:val="00952A69"/>
    <w:rsid w:val="00960B12"/>
    <w:rsid w:val="009774FC"/>
    <w:rsid w:val="009A5008"/>
    <w:rsid w:val="009D5973"/>
    <w:rsid w:val="00B24982"/>
    <w:rsid w:val="00B456F5"/>
    <w:rsid w:val="00C0591F"/>
    <w:rsid w:val="00C5764E"/>
    <w:rsid w:val="00CF3D99"/>
    <w:rsid w:val="00D651C8"/>
    <w:rsid w:val="00DD6534"/>
    <w:rsid w:val="00E027FB"/>
    <w:rsid w:val="00E34AE4"/>
    <w:rsid w:val="00E70F58"/>
    <w:rsid w:val="00E72D54"/>
    <w:rsid w:val="00EC43CD"/>
    <w:rsid w:val="00ED4AF3"/>
    <w:rsid w:val="00F15536"/>
    <w:rsid w:val="00F1766B"/>
    <w:rsid w:val="00F86085"/>
    <w:rsid w:val="00FB1B33"/>
    <w:rsid w:val="00FC1A50"/>
    <w:rsid w:val="00FE47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333,#4d4d4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008"/>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656A"/>
    <w:pPr>
      <w:tabs>
        <w:tab w:val="center" w:pos="4320"/>
        <w:tab w:val="right" w:pos="8640"/>
      </w:tabs>
    </w:pPr>
  </w:style>
  <w:style w:type="paragraph" w:styleId="Footer">
    <w:name w:val="footer"/>
    <w:basedOn w:val="Normal"/>
    <w:rsid w:val="0030656A"/>
    <w:pPr>
      <w:tabs>
        <w:tab w:val="center" w:pos="4320"/>
        <w:tab w:val="right" w:pos="8640"/>
      </w:tabs>
    </w:pPr>
  </w:style>
  <w:style w:type="paragraph" w:styleId="HTMLPreformatted">
    <w:name w:val="HTML Preformatted"/>
    <w:basedOn w:val="Normal"/>
    <w:rsid w:val="009A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7"/>
      <w:szCs w:val="17"/>
      <w:lang w:val="el-GR"/>
    </w:rPr>
  </w:style>
  <w:style w:type="paragraph" w:styleId="z-TopofForm">
    <w:name w:val="HTML Top of Form"/>
    <w:basedOn w:val="Normal"/>
    <w:next w:val="Normal"/>
    <w:hidden/>
    <w:rsid w:val="009A5008"/>
    <w:pPr>
      <w:pBdr>
        <w:bottom w:val="single" w:sz="6" w:space="1" w:color="auto"/>
      </w:pBdr>
      <w:jc w:val="center"/>
    </w:pPr>
    <w:rPr>
      <w:rFonts w:ascii="Arial" w:hAnsi="Arial" w:cs="Arial"/>
      <w:vanish/>
      <w:sz w:val="16"/>
      <w:szCs w:val="16"/>
      <w:lang w:val="el-GR"/>
    </w:rPr>
  </w:style>
  <w:style w:type="paragraph" w:styleId="z-BottomofForm">
    <w:name w:val="HTML Bottom of Form"/>
    <w:basedOn w:val="Normal"/>
    <w:next w:val="Normal"/>
    <w:hidden/>
    <w:rsid w:val="009A5008"/>
    <w:pPr>
      <w:pBdr>
        <w:top w:val="single" w:sz="6" w:space="1" w:color="auto"/>
      </w:pBdr>
      <w:jc w:val="center"/>
    </w:pPr>
    <w:rPr>
      <w:rFonts w:ascii="Arial" w:hAnsi="Arial" w:cs="Arial"/>
      <w:vanish/>
      <w:sz w:val="16"/>
      <w:szCs w:val="16"/>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14100-932A-47FE-A1C9-C5C8D081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995</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ΕΙΔΟΣ:   </vt:lpstr>
    </vt:vector>
  </TitlesOfParts>
  <Company>Big Corporation</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ΕΙΔΟΣ:</dc:title>
  <dc:creator>Giorgos</dc:creator>
  <cp:lastModifiedBy>hera</cp:lastModifiedBy>
  <cp:revision>4</cp:revision>
  <cp:lastPrinted>2006-10-01T09:50:00Z</cp:lastPrinted>
  <dcterms:created xsi:type="dcterms:W3CDTF">2008-07-09T10:04:00Z</dcterms:created>
  <dcterms:modified xsi:type="dcterms:W3CDTF">2008-08-14T14:39:00Z</dcterms:modified>
</cp:coreProperties>
</file>